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29A5DBCE"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D31C65">
        <w:rPr>
          <w:rFonts w:ascii="Times New Roman" w:eastAsia="MS Mincho" w:hAnsi="Times New Roman"/>
          <w:bCs/>
          <w:sz w:val="28"/>
          <w:szCs w:val="24"/>
          <w:lang w:val="en-US"/>
        </w:rPr>
        <w:t>3GPP TSG RAN WG1 #11</w:t>
      </w:r>
      <w:r w:rsidR="00D31C65" w:rsidRPr="00D31C65">
        <w:rPr>
          <w:rFonts w:ascii="Times New Roman" w:eastAsiaTheme="minorEastAsia" w:hAnsi="Times New Roman"/>
          <w:bCs/>
          <w:sz w:val="28"/>
          <w:szCs w:val="24"/>
          <w:lang w:val="en-US" w:eastAsia="zh-TW"/>
        </w:rPr>
        <w:t>6</w:t>
      </w:r>
      <w:r w:rsidR="00331105">
        <w:rPr>
          <w:rFonts w:ascii="Times New Roman" w:eastAsiaTheme="minorEastAsia" w:hAnsi="Times New Roman"/>
          <w:bCs/>
          <w:sz w:val="28"/>
          <w:szCs w:val="24"/>
          <w:lang w:val="en-US" w:eastAsia="zh-TW"/>
        </w:rPr>
        <w:t>-</w:t>
      </w:r>
      <w:r w:rsidR="003A7633">
        <w:rPr>
          <w:rFonts w:ascii="Times New Roman" w:eastAsiaTheme="minorEastAsia" w:hAnsi="Times New Roman"/>
          <w:bCs/>
          <w:sz w:val="28"/>
          <w:szCs w:val="24"/>
          <w:lang w:val="en-US" w:eastAsia="zh-TW"/>
        </w:rPr>
        <w:t>bis</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t xml:space="preserve"> </w:t>
      </w:r>
      <w:r w:rsidR="008D0F58" w:rsidRPr="008D0F58">
        <w:rPr>
          <w:rFonts w:ascii="Times New Roman" w:eastAsia="MS Mincho" w:hAnsi="Times New Roman"/>
          <w:bCs/>
          <w:sz w:val="28"/>
          <w:szCs w:val="24"/>
          <w:lang w:val="en-US"/>
        </w:rPr>
        <w:t>240</w:t>
      </w:r>
      <w:r w:rsidR="00A22D02">
        <w:rPr>
          <w:rFonts w:ascii="Times New Roman" w:eastAsia="MS Mincho" w:hAnsi="Times New Roman"/>
          <w:bCs/>
          <w:sz w:val="28"/>
          <w:szCs w:val="24"/>
          <w:lang w:val="en-US"/>
        </w:rPr>
        <w:t>2939</w:t>
      </w:r>
    </w:p>
    <w:p w14:paraId="60D98293" w14:textId="677E6810" w:rsidR="00621068" w:rsidRPr="00D31C65" w:rsidRDefault="003A7633" w:rsidP="00621068">
      <w:pPr>
        <w:tabs>
          <w:tab w:val="center" w:pos="4536"/>
          <w:tab w:val="right" w:pos="9072"/>
        </w:tabs>
        <w:rPr>
          <w:rFonts w:eastAsia="MS Mincho"/>
          <w:b/>
          <w:bCs/>
          <w:sz w:val="28"/>
          <w:lang w:eastAsia="ja-JP"/>
        </w:rPr>
      </w:pPr>
      <w:r>
        <w:rPr>
          <w:rFonts w:eastAsiaTheme="minorEastAsia"/>
          <w:b/>
          <w:bCs/>
          <w:sz w:val="28"/>
          <w:lang w:eastAsia="zh-TW"/>
        </w:rPr>
        <w:t>Changsha</w:t>
      </w:r>
      <w:r w:rsidR="00621068" w:rsidRPr="00D31C65">
        <w:rPr>
          <w:rFonts w:eastAsia="MS Mincho"/>
          <w:b/>
          <w:bCs/>
          <w:sz w:val="28"/>
          <w:lang w:eastAsia="ja-JP"/>
        </w:rPr>
        <w:t xml:space="preserve">, </w:t>
      </w:r>
      <w:r>
        <w:rPr>
          <w:rFonts w:eastAsia="MS Mincho"/>
          <w:b/>
          <w:bCs/>
          <w:sz w:val="28"/>
          <w:lang w:eastAsia="ja-JP"/>
        </w:rPr>
        <w:t>China</w:t>
      </w:r>
      <w:r w:rsidR="00621068" w:rsidRPr="00D31C65">
        <w:rPr>
          <w:rFonts w:eastAsia="MS Mincho"/>
          <w:b/>
          <w:bCs/>
          <w:sz w:val="28"/>
          <w:lang w:eastAsia="ja-JP"/>
        </w:rPr>
        <w:t xml:space="preserve">, </w:t>
      </w:r>
      <w:r>
        <w:rPr>
          <w:rFonts w:eastAsia="MS Mincho"/>
          <w:b/>
          <w:bCs/>
          <w:sz w:val="28"/>
          <w:lang w:eastAsia="ja-JP"/>
        </w:rPr>
        <w:t>April</w:t>
      </w:r>
      <w:r w:rsidR="00D31C65">
        <w:rPr>
          <w:rFonts w:eastAsia="MS Mincho"/>
          <w:b/>
          <w:bCs/>
          <w:sz w:val="28"/>
          <w:lang w:eastAsia="ja-JP"/>
        </w:rPr>
        <w:t xml:space="preserve"> </w:t>
      </w:r>
      <w:r>
        <w:rPr>
          <w:rFonts w:eastAsia="MS Mincho"/>
          <w:b/>
          <w:bCs/>
          <w:sz w:val="28"/>
          <w:lang w:eastAsia="ja-JP"/>
        </w:rPr>
        <w:t>15</w:t>
      </w:r>
      <w:r w:rsidR="00621068" w:rsidRPr="00D31C65">
        <w:rPr>
          <w:rFonts w:eastAsia="MS Mincho"/>
          <w:b/>
          <w:bCs/>
          <w:sz w:val="28"/>
          <w:vertAlign w:val="superscript"/>
          <w:lang w:eastAsia="ja-JP"/>
        </w:rPr>
        <w:t>th</w:t>
      </w:r>
      <w:r w:rsidR="00621068" w:rsidRPr="00D31C65">
        <w:rPr>
          <w:rFonts w:eastAsia="MS Mincho"/>
          <w:b/>
          <w:bCs/>
          <w:sz w:val="28"/>
          <w:lang w:eastAsia="ja-JP"/>
        </w:rPr>
        <w:t xml:space="preserve"> – </w:t>
      </w:r>
      <w:r>
        <w:rPr>
          <w:rFonts w:eastAsia="MS Mincho"/>
          <w:b/>
          <w:bCs/>
          <w:sz w:val="28"/>
          <w:lang w:eastAsia="ja-JP"/>
        </w:rPr>
        <w:t>April</w:t>
      </w:r>
      <w:r w:rsidR="00D31C65">
        <w:rPr>
          <w:rFonts w:eastAsia="MS Mincho"/>
          <w:b/>
          <w:bCs/>
          <w:sz w:val="28"/>
          <w:lang w:eastAsia="ja-JP"/>
        </w:rPr>
        <w:t xml:space="preserve"> </w:t>
      </w:r>
      <w:r>
        <w:rPr>
          <w:rFonts w:eastAsia="MS Mincho"/>
          <w:b/>
          <w:bCs/>
          <w:sz w:val="28"/>
          <w:lang w:eastAsia="ja-JP"/>
        </w:rPr>
        <w:t>19</w:t>
      </w:r>
      <w:r w:rsidR="00D31C65">
        <w:rPr>
          <w:rFonts w:eastAsia="MS Mincho"/>
          <w:b/>
          <w:bCs/>
          <w:sz w:val="28"/>
          <w:vertAlign w:val="superscript"/>
          <w:lang w:eastAsia="ja-JP"/>
        </w:rPr>
        <w:t>t</w:t>
      </w:r>
      <w:r w:rsidR="00171BA1">
        <w:rPr>
          <w:rFonts w:eastAsia="MS Mincho"/>
          <w:b/>
          <w:bCs/>
          <w:sz w:val="28"/>
          <w:vertAlign w:val="superscript"/>
          <w:lang w:eastAsia="ja-JP"/>
        </w:rPr>
        <w:t>h</w:t>
      </w:r>
      <w:r w:rsidR="00621068" w:rsidRPr="00D31C65">
        <w:rPr>
          <w:rFonts w:eastAsia="MS Mincho"/>
          <w:b/>
          <w:bCs/>
          <w:sz w:val="28"/>
          <w:lang w:eastAsia="ja-JP"/>
        </w:rPr>
        <w:t>, 202</w:t>
      </w:r>
      <w:r w:rsidR="00D31C65">
        <w:rPr>
          <w:rFonts w:eastAsia="MS Mincho"/>
          <w:b/>
          <w:bCs/>
          <w:sz w:val="28"/>
          <w:lang w:eastAsia="ja-JP"/>
        </w:rPr>
        <w:t>4</w:t>
      </w:r>
    </w:p>
    <w:p w14:paraId="0DDA331C" w14:textId="77777777" w:rsidR="00F31793" w:rsidRPr="00D31C65" w:rsidRDefault="00F31793" w:rsidP="00F31793">
      <w:pPr>
        <w:pStyle w:val="Header"/>
        <w:tabs>
          <w:tab w:val="center" w:pos="4536"/>
          <w:tab w:val="right" w:pos="8280"/>
          <w:tab w:val="right" w:pos="9781"/>
        </w:tabs>
        <w:ind w:right="-58"/>
        <w:jc w:val="both"/>
        <w:rPr>
          <w:rFonts w:ascii="Times New Roman" w:eastAsia="MS Mincho" w:hAnsi="Times New Roman"/>
          <w:bCs/>
          <w:sz w:val="28"/>
          <w:szCs w:val="24"/>
          <w:lang w:val="en-US"/>
        </w:rPr>
      </w:pP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13A45C6F"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F1090C">
        <w:rPr>
          <w:rFonts w:ascii="Times New Roman" w:eastAsia="MS Mincho" w:hAnsi="Times New Roman"/>
          <w:bCs/>
          <w:sz w:val="28"/>
          <w:szCs w:val="24"/>
          <w:lang w:val="en-US"/>
        </w:rPr>
        <w:t>Discussion on s</w:t>
      </w:r>
      <w:r w:rsidR="00D31C65" w:rsidRPr="00D31C65">
        <w:rPr>
          <w:rFonts w:ascii="Times New Roman" w:eastAsia="MS Mincho" w:hAnsi="Times New Roman"/>
          <w:bCs/>
          <w:sz w:val="28"/>
          <w:szCs w:val="24"/>
          <w:lang w:val="en-US"/>
        </w:rPr>
        <w:t>pecification support for</w:t>
      </w:r>
      <w:r w:rsidR="003A7633">
        <w:rPr>
          <w:rFonts w:ascii="Times New Roman" w:eastAsia="MS Mincho" w:hAnsi="Times New Roman"/>
          <w:bCs/>
          <w:sz w:val="28"/>
          <w:szCs w:val="24"/>
          <w:lang w:val="en-US"/>
        </w:rPr>
        <w:t xml:space="preserve"> AI/ML-based</w:t>
      </w:r>
      <w:r w:rsidR="00D31C65" w:rsidRPr="00D31C65">
        <w:rPr>
          <w:rFonts w:ascii="Times New Roman" w:eastAsia="MS Mincho" w:hAnsi="Times New Roman"/>
          <w:bCs/>
          <w:sz w:val="28"/>
          <w:szCs w:val="24"/>
          <w:lang w:val="en-US"/>
        </w:rPr>
        <w:t xml:space="preserve">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745978E8"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B51401">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B51401">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21"/>
              </w:numPr>
              <w:spacing w:after="0"/>
              <w:rPr>
                <w:bCs/>
                <w:sz w:val="20"/>
                <w:lang w:eastAsia="en-GB"/>
              </w:rPr>
            </w:pPr>
            <w:r>
              <w:rPr>
                <w:bCs/>
                <w:sz w:val="20"/>
                <w:lang w:eastAsia="en-GB"/>
              </w:rPr>
              <w:t>…</w:t>
            </w:r>
          </w:p>
          <w:p w14:paraId="42A1F9FB" w14:textId="77777777" w:rsidR="00B04A28" w:rsidRDefault="00B04A28">
            <w:pPr>
              <w:numPr>
                <w:ilvl w:val="0"/>
                <w:numId w:val="21"/>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21"/>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21"/>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21"/>
              </w:numPr>
              <w:spacing w:after="0"/>
              <w:rPr>
                <w:bCs/>
              </w:rPr>
            </w:pPr>
            <w:r>
              <w:rPr>
                <w:bCs/>
              </w:rPr>
              <w:t xml:space="preserve">Specify necessary </w:t>
            </w:r>
            <w:proofErr w:type="spellStart"/>
            <w:r>
              <w:rPr>
                <w:bCs/>
              </w:rPr>
              <w:t>signalling</w:t>
            </w:r>
            <w:proofErr w:type="spellEnd"/>
            <w:r>
              <w:rPr>
                <w:bCs/>
              </w:rPr>
              <w:t xml:space="preserve">/mechanism(s) to facilitate LCM operations specific to the Beam Management use </w:t>
            </w:r>
            <w:proofErr w:type="gramStart"/>
            <w:r>
              <w:rPr>
                <w:bCs/>
              </w:rPr>
              <w:t>cases, if</w:t>
            </w:r>
            <w:proofErr w:type="gramEnd"/>
            <w:r>
              <w:rPr>
                <w:bCs/>
              </w:rPr>
              <w:t xml:space="preserve"> any</w:t>
            </w:r>
          </w:p>
          <w:p w14:paraId="7639F10B" w14:textId="77777777" w:rsidR="00B04A28" w:rsidRDefault="00B04A28">
            <w:pPr>
              <w:numPr>
                <w:ilvl w:val="1"/>
                <w:numId w:val="21"/>
              </w:numPr>
              <w:spacing w:after="0"/>
              <w:rPr>
                <w:bCs/>
              </w:rPr>
            </w:pPr>
            <w:r>
              <w:rPr>
                <w:bCs/>
              </w:rPr>
              <w:t xml:space="preserve">Enabling method(s) to ensure consistency between training and inference regarding NW-side additional conditions (if identified) for inference at UE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21"/>
              </w:numPr>
              <w:spacing w:after="0"/>
              <w:rPr>
                <w:bCs/>
                <w:sz w:val="20"/>
                <w:lang w:eastAsia="en-GB"/>
              </w:rPr>
            </w:pPr>
            <w:r>
              <w:rPr>
                <w:bCs/>
                <w:sz w:val="20"/>
                <w:lang w:eastAsia="en-GB"/>
              </w:rPr>
              <w:t>…</w:t>
            </w:r>
          </w:p>
        </w:tc>
      </w:tr>
    </w:tbl>
    <w:p w14:paraId="766AAB2A" w14:textId="6A9F04CE" w:rsidR="0096292F" w:rsidRDefault="0096292F" w:rsidP="0024151C">
      <w:pPr>
        <w:spacing w:before="100" w:beforeAutospacing="1" w:after="100" w:afterAutospacing="1"/>
        <w:jc w:val="both"/>
        <w:rPr>
          <w:color w:val="000000" w:themeColor="text1"/>
        </w:rPr>
      </w:pPr>
      <w:r>
        <w:rPr>
          <w:color w:val="000000" w:themeColor="text1"/>
        </w:rPr>
        <w:t>Also, during RAN1#116 meeting, the following agreements have been made:</w:t>
      </w:r>
    </w:p>
    <w:tbl>
      <w:tblPr>
        <w:tblStyle w:val="TableGrid"/>
        <w:tblW w:w="0" w:type="auto"/>
        <w:tblLook w:val="04A0" w:firstRow="1" w:lastRow="0" w:firstColumn="1" w:lastColumn="0" w:noHBand="0" w:noVBand="1"/>
      </w:tblPr>
      <w:tblGrid>
        <w:gridCol w:w="9631"/>
      </w:tblGrid>
      <w:tr w:rsidR="0096292F" w14:paraId="443AEA0A" w14:textId="77777777" w:rsidTr="0096292F">
        <w:tc>
          <w:tcPr>
            <w:tcW w:w="9631" w:type="dxa"/>
          </w:tcPr>
          <w:p w14:paraId="714D9499" w14:textId="77777777" w:rsidR="0096292F" w:rsidRPr="0096292F" w:rsidRDefault="0096292F" w:rsidP="0096292F">
            <w:pPr>
              <w:rPr>
                <w:rFonts w:eastAsia="DengXian"/>
                <w:b/>
                <w:bCs/>
                <w:sz w:val="20"/>
                <w:highlight w:val="green"/>
                <w:lang w:eastAsia="zh-CN"/>
              </w:rPr>
            </w:pPr>
            <w:r w:rsidRPr="0096292F">
              <w:rPr>
                <w:rFonts w:eastAsia="DengXian"/>
                <w:b/>
                <w:bCs/>
                <w:highlight w:val="green"/>
                <w:lang w:eastAsia="zh-CN"/>
              </w:rPr>
              <w:t>Agreement</w:t>
            </w:r>
          </w:p>
          <w:p w14:paraId="484AB502" w14:textId="77777777" w:rsidR="0096292F" w:rsidRPr="0096292F" w:rsidRDefault="0096292F" w:rsidP="0096292F">
            <w:pPr>
              <w:rPr>
                <w:rFonts w:eastAsia="Times New Roman"/>
                <w:b/>
                <w:bCs/>
                <w:lang w:eastAsia="zh-CN"/>
              </w:rPr>
            </w:pPr>
            <w:r w:rsidRPr="0096292F">
              <w:rPr>
                <w:rFonts w:eastAsia="Times New Roman"/>
                <w:b/>
                <w:bCs/>
                <w:lang w:eastAsia="zh-CN"/>
              </w:rPr>
              <w:t>For NW-sided model, for inference, in a beam report initiated by network, based on one measurement resource set, support the report of more than 4 beam related information in L1 signaling</w:t>
            </w:r>
          </w:p>
          <w:p w14:paraId="750ED847" w14:textId="77777777" w:rsidR="0096292F" w:rsidRPr="0096292F" w:rsidRDefault="0096292F">
            <w:pPr>
              <w:pStyle w:val="ListParagraph"/>
              <w:numPr>
                <w:ilvl w:val="0"/>
                <w:numId w:val="35"/>
              </w:numPr>
              <w:spacing w:after="0"/>
              <w:rPr>
                <w:rFonts w:eastAsia="Times New Roman"/>
                <w:b/>
                <w:bCs/>
                <w:lang w:eastAsia="zh-CN"/>
              </w:rPr>
            </w:pPr>
            <w:r w:rsidRPr="0096292F">
              <w:rPr>
                <w:rFonts w:eastAsia="Times New Roman"/>
                <w:b/>
                <w:bCs/>
                <w:lang w:eastAsia="zh-CN"/>
              </w:rPr>
              <w:t>Note: Purpose, such as above “For NW-sided model, for inference”, will not be specified in RAN 1 specifications</w:t>
            </w:r>
          </w:p>
          <w:p w14:paraId="558C11BB" w14:textId="77777777" w:rsidR="0096292F" w:rsidRPr="0096292F" w:rsidRDefault="0096292F">
            <w:pPr>
              <w:pStyle w:val="ListParagraph"/>
              <w:numPr>
                <w:ilvl w:val="0"/>
                <w:numId w:val="36"/>
              </w:numPr>
              <w:spacing w:after="0"/>
              <w:ind w:left="714" w:hanging="357"/>
              <w:rPr>
                <w:rFonts w:eastAsia="Times New Roman"/>
                <w:b/>
                <w:bCs/>
                <w:lang w:eastAsia="zh-CN"/>
              </w:rPr>
            </w:pPr>
            <w:r w:rsidRPr="0096292F">
              <w:rPr>
                <w:rFonts w:eastAsia="Times New Roman"/>
                <w:b/>
                <w:bCs/>
                <w:lang w:eastAsia="zh-CN"/>
              </w:rPr>
              <w:t xml:space="preserve">FFS on the report content for beam related information </w:t>
            </w:r>
          </w:p>
          <w:p w14:paraId="7991092C" w14:textId="77777777" w:rsidR="0096292F" w:rsidRPr="0096292F" w:rsidRDefault="0096292F">
            <w:pPr>
              <w:pStyle w:val="ListParagraph"/>
              <w:numPr>
                <w:ilvl w:val="0"/>
                <w:numId w:val="35"/>
              </w:numPr>
              <w:spacing w:after="0"/>
              <w:ind w:left="714" w:hanging="357"/>
              <w:rPr>
                <w:rFonts w:eastAsia="Times New Roman"/>
                <w:b/>
                <w:bCs/>
                <w:lang w:eastAsia="zh-CN"/>
              </w:rPr>
            </w:pPr>
            <w:r w:rsidRPr="0096292F">
              <w:rPr>
                <w:rFonts w:eastAsia="Times New Roman"/>
                <w:b/>
                <w:bCs/>
                <w:lang w:eastAsia="zh-CN"/>
              </w:rPr>
              <w:t xml:space="preserve">FFS on max number of reported beam related information in one report </w:t>
            </w:r>
          </w:p>
          <w:p w14:paraId="4C19DFCF" w14:textId="77777777" w:rsidR="0096292F" w:rsidRPr="0096292F" w:rsidRDefault="0096292F" w:rsidP="0096292F">
            <w:pPr>
              <w:rPr>
                <w:rFonts w:eastAsia="Malgun Gothic"/>
                <w:b/>
                <w:bCs/>
                <w:lang w:eastAsia="zh-CN"/>
              </w:rPr>
            </w:pPr>
          </w:p>
          <w:p w14:paraId="17ABE7BC" w14:textId="77777777" w:rsidR="0096292F" w:rsidRPr="0096292F" w:rsidRDefault="0096292F" w:rsidP="0096292F">
            <w:pPr>
              <w:rPr>
                <w:rFonts w:eastAsia="DengXian"/>
                <w:b/>
                <w:bCs/>
                <w:highlight w:val="green"/>
                <w:lang w:eastAsia="zh-CN"/>
              </w:rPr>
            </w:pPr>
            <w:r w:rsidRPr="0096292F">
              <w:rPr>
                <w:rFonts w:eastAsia="DengXian"/>
                <w:b/>
                <w:bCs/>
                <w:highlight w:val="green"/>
                <w:lang w:eastAsia="zh-CN"/>
              </w:rPr>
              <w:t>Agreement</w:t>
            </w:r>
          </w:p>
          <w:p w14:paraId="38E5E17A" w14:textId="77777777" w:rsidR="0096292F" w:rsidRPr="0096292F" w:rsidRDefault="0096292F" w:rsidP="0096292F">
            <w:pPr>
              <w:rPr>
                <w:rFonts w:eastAsia="Times New Roman"/>
                <w:b/>
                <w:bCs/>
                <w:lang w:eastAsia="zh-CN"/>
              </w:rPr>
            </w:pPr>
            <w:r w:rsidRPr="0096292F">
              <w:rPr>
                <w:rFonts w:eastAsia="Times New Roman"/>
                <w:b/>
                <w:bCs/>
                <w:lang w:eastAsia="zh-CN"/>
              </w:rPr>
              <w:t xml:space="preserve">For UE-sided model, at least for BM-Case1, for content in the report of inference results, support </w:t>
            </w:r>
          </w:p>
          <w:p w14:paraId="6607D86A" w14:textId="77777777" w:rsidR="0096292F" w:rsidRPr="0096292F" w:rsidRDefault="0096292F">
            <w:pPr>
              <w:pStyle w:val="ListParagraph"/>
              <w:numPr>
                <w:ilvl w:val="0"/>
                <w:numId w:val="37"/>
              </w:numPr>
              <w:rPr>
                <w:rFonts w:eastAsia="Times New Roman"/>
                <w:b/>
                <w:bCs/>
                <w:lang w:eastAsia="zh-CN"/>
              </w:rPr>
            </w:pPr>
            <w:proofErr w:type="spellStart"/>
            <w:r w:rsidRPr="0096292F">
              <w:rPr>
                <w:rFonts w:eastAsia="Times New Roman"/>
                <w:b/>
                <w:bCs/>
              </w:rPr>
              <w:t>Opt</w:t>
            </w:r>
            <w:proofErr w:type="spellEnd"/>
            <w:r w:rsidRPr="0096292F">
              <w:rPr>
                <w:rFonts w:eastAsia="Times New Roman"/>
                <w:b/>
                <w:bCs/>
              </w:rPr>
              <w:t xml:space="preserve"> 1: Beam </w:t>
            </w:r>
            <w:r w:rsidRPr="0096292F">
              <w:rPr>
                <w:rFonts w:eastAsia="Times New Roman"/>
                <w:b/>
                <w:bCs/>
                <w:lang w:eastAsia="zh-CN"/>
              </w:rPr>
              <w:t xml:space="preserve">information on </w:t>
            </w:r>
            <w:r w:rsidRPr="0096292F">
              <w:rPr>
                <w:rFonts w:eastAsia="Times New Roman"/>
                <w:b/>
                <w:bCs/>
              </w:rPr>
              <w:t>predicted Top K beam(s) among a set of beams</w:t>
            </w:r>
          </w:p>
          <w:p w14:paraId="56064534" w14:textId="77777777" w:rsidR="0096292F" w:rsidRPr="0096292F" w:rsidRDefault="0096292F">
            <w:pPr>
              <w:pStyle w:val="ListParagraph"/>
              <w:numPr>
                <w:ilvl w:val="0"/>
                <w:numId w:val="37"/>
              </w:numPr>
              <w:rPr>
                <w:rFonts w:eastAsia="Times New Roman"/>
                <w:b/>
                <w:bCs/>
                <w:lang w:eastAsia="zh-CN"/>
              </w:rPr>
            </w:pPr>
            <w:proofErr w:type="spellStart"/>
            <w:r w:rsidRPr="0096292F">
              <w:rPr>
                <w:rFonts w:eastAsia="Times New Roman"/>
                <w:b/>
                <w:bCs/>
              </w:rPr>
              <w:t>Opt</w:t>
            </w:r>
            <w:proofErr w:type="spellEnd"/>
            <w:r w:rsidRPr="0096292F">
              <w:rPr>
                <w:rFonts w:eastAsia="Times New Roman"/>
                <w:b/>
                <w:bCs/>
              </w:rPr>
              <w:t xml:space="preserve"> 2: Beam </w:t>
            </w:r>
            <w:r w:rsidRPr="0096292F">
              <w:rPr>
                <w:rFonts w:eastAsia="Times New Roman"/>
                <w:b/>
                <w:bCs/>
                <w:lang w:eastAsia="zh-CN"/>
              </w:rPr>
              <w:t xml:space="preserve">information on </w:t>
            </w:r>
            <w:r w:rsidRPr="0096292F">
              <w:rPr>
                <w:rFonts w:eastAsia="Times New Roman"/>
                <w:b/>
                <w:bCs/>
              </w:rPr>
              <w:t>predicted Top K beam(s) among a set of beams and RSRP of predicted Top K beam(s) among a set of beams</w:t>
            </w:r>
          </w:p>
          <w:p w14:paraId="4999CEE8" w14:textId="77777777" w:rsidR="0096292F" w:rsidRPr="0096292F" w:rsidRDefault="0096292F">
            <w:pPr>
              <w:pStyle w:val="ListParagraph"/>
              <w:numPr>
                <w:ilvl w:val="0"/>
                <w:numId w:val="37"/>
              </w:numPr>
              <w:rPr>
                <w:rFonts w:eastAsia="Times New Roman"/>
                <w:b/>
                <w:bCs/>
                <w:lang w:eastAsia="zh-CN"/>
              </w:rPr>
            </w:pPr>
            <w:r w:rsidRPr="0096292F">
              <w:rPr>
                <w:rFonts w:eastAsia="Times New Roman"/>
                <w:b/>
                <w:bCs/>
                <w:lang w:eastAsia="zh-CN"/>
              </w:rPr>
              <w:t>At least K=1 and more, FFS on max value</w:t>
            </w:r>
          </w:p>
          <w:p w14:paraId="2CA36D27" w14:textId="77777777" w:rsidR="0096292F" w:rsidRPr="0096292F" w:rsidRDefault="0096292F">
            <w:pPr>
              <w:pStyle w:val="ListParagraph"/>
              <w:numPr>
                <w:ilvl w:val="0"/>
                <w:numId w:val="37"/>
              </w:numPr>
              <w:rPr>
                <w:rFonts w:eastAsia="Times New Roman"/>
                <w:b/>
                <w:bCs/>
                <w:lang w:eastAsia="zh-CN"/>
              </w:rPr>
            </w:pPr>
            <w:r w:rsidRPr="0096292F">
              <w:rPr>
                <w:rFonts w:eastAsia="Times New Roman"/>
                <w:b/>
                <w:bCs/>
                <w:lang w:eastAsia="zh-CN"/>
              </w:rPr>
              <w:t xml:space="preserve">FFS on beam information </w:t>
            </w:r>
          </w:p>
          <w:p w14:paraId="149F46F7" w14:textId="77777777" w:rsidR="0096292F" w:rsidRPr="0096292F" w:rsidRDefault="0096292F">
            <w:pPr>
              <w:pStyle w:val="ListParagraph"/>
              <w:numPr>
                <w:ilvl w:val="0"/>
                <w:numId w:val="37"/>
              </w:numPr>
              <w:rPr>
                <w:rFonts w:eastAsia="Times New Roman"/>
                <w:b/>
                <w:bCs/>
                <w:lang w:eastAsia="zh-CN"/>
              </w:rPr>
            </w:pPr>
            <w:r w:rsidRPr="0096292F">
              <w:rPr>
                <w:rFonts w:eastAsia="Times New Roman"/>
                <w:b/>
                <w:bCs/>
                <w:lang w:eastAsia="zh-CN"/>
              </w:rPr>
              <w:t>FFS on the definition of predicted Top K beam(s)</w:t>
            </w:r>
          </w:p>
          <w:p w14:paraId="3D722462" w14:textId="77777777" w:rsidR="0096292F" w:rsidRPr="0096292F" w:rsidRDefault="0096292F">
            <w:pPr>
              <w:pStyle w:val="ListParagraph"/>
              <w:numPr>
                <w:ilvl w:val="0"/>
                <w:numId w:val="37"/>
              </w:numPr>
              <w:rPr>
                <w:rFonts w:eastAsia="Times New Roman"/>
                <w:b/>
                <w:bCs/>
                <w:lang w:eastAsia="zh-CN"/>
              </w:rPr>
            </w:pPr>
            <w:r w:rsidRPr="0096292F">
              <w:rPr>
                <w:rFonts w:eastAsia="Times New Roman"/>
                <w:b/>
                <w:bCs/>
                <w:lang w:eastAsia="zh-CN"/>
              </w:rPr>
              <w:t>FFS on definition of reported RSRP when applicable</w:t>
            </w:r>
          </w:p>
          <w:p w14:paraId="5EEA9559" w14:textId="77777777" w:rsidR="0096292F" w:rsidRPr="0096292F" w:rsidRDefault="0096292F">
            <w:pPr>
              <w:pStyle w:val="ListParagraph"/>
              <w:numPr>
                <w:ilvl w:val="0"/>
                <w:numId w:val="37"/>
              </w:numPr>
              <w:rPr>
                <w:rFonts w:eastAsia="Times New Roman"/>
                <w:b/>
                <w:bCs/>
                <w:lang w:eastAsia="zh-CN"/>
              </w:rPr>
            </w:pPr>
            <w:r w:rsidRPr="0096292F">
              <w:rPr>
                <w:rFonts w:eastAsia="Times New Roman"/>
                <w:b/>
                <w:bCs/>
              </w:rPr>
              <w:t xml:space="preserve">FFS on other information in the report with </w:t>
            </w:r>
            <w:r w:rsidRPr="0096292F">
              <w:rPr>
                <w:rFonts w:eastAsia="Times New Roman"/>
                <w:b/>
                <w:bCs/>
                <w:lang w:eastAsia="zh-CN"/>
              </w:rPr>
              <w:t xml:space="preserve">potential down selection among the following options </w:t>
            </w:r>
          </w:p>
          <w:p w14:paraId="687057B0" w14:textId="77777777" w:rsidR="0096292F" w:rsidRPr="0096292F" w:rsidRDefault="0096292F">
            <w:pPr>
              <w:pStyle w:val="ListParagraph"/>
              <w:numPr>
                <w:ilvl w:val="0"/>
                <w:numId w:val="35"/>
              </w:numPr>
              <w:ind w:left="1080"/>
              <w:rPr>
                <w:rFonts w:eastAsia="Times New Roman"/>
                <w:b/>
                <w:bCs/>
                <w:lang w:eastAsia="zh-CN"/>
              </w:rPr>
            </w:pPr>
            <w:proofErr w:type="spellStart"/>
            <w:r w:rsidRPr="0096292F">
              <w:rPr>
                <w:rFonts w:eastAsia="Times New Roman"/>
                <w:b/>
                <w:bCs/>
                <w:lang w:eastAsia="zh-CN"/>
              </w:rPr>
              <w:t>Opt</w:t>
            </w:r>
            <w:proofErr w:type="spellEnd"/>
            <w:r w:rsidRPr="0096292F">
              <w:rPr>
                <w:rFonts w:eastAsia="Times New Roman"/>
                <w:b/>
                <w:bCs/>
                <w:lang w:eastAsia="zh-CN"/>
              </w:rPr>
              <w:t xml:space="preserve"> 3: </w:t>
            </w:r>
            <w:r w:rsidRPr="0096292F">
              <w:rPr>
                <w:b/>
                <w:bCs/>
              </w:rPr>
              <w:t xml:space="preserve">Beam information on predicted Top K beam(s) among a set of beams and </w:t>
            </w:r>
            <w:r w:rsidRPr="0096292F">
              <w:rPr>
                <w:rFonts w:eastAsia="Times New Roman"/>
                <w:b/>
                <w:bCs/>
              </w:rPr>
              <w:t>probability</w:t>
            </w:r>
            <w:r w:rsidRPr="0096292F">
              <w:rPr>
                <w:rFonts w:eastAsia="Times New Roman"/>
                <w:b/>
                <w:bCs/>
                <w:color w:val="FF0000"/>
              </w:rPr>
              <w:t xml:space="preserve"> </w:t>
            </w:r>
            <w:r w:rsidRPr="0096292F">
              <w:rPr>
                <w:rFonts w:eastAsia="Times New Roman"/>
                <w:b/>
                <w:bCs/>
              </w:rPr>
              <w:t>information of predicted Top K beam(s) among a set of beams</w:t>
            </w:r>
          </w:p>
          <w:p w14:paraId="38E0EB68" w14:textId="77777777" w:rsidR="0096292F" w:rsidRPr="0096292F" w:rsidRDefault="0096292F">
            <w:pPr>
              <w:pStyle w:val="ListParagraph"/>
              <w:numPr>
                <w:ilvl w:val="1"/>
                <w:numId w:val="35"/>
              </w:numPr>
              <w:ind w:left="1800"/>
              <w:rPr>
                <w:rFonts w:eastAsia="Times New Roman"/>
                <w:b/>
                <w:bCs/>
                <w:lang w:eastAsia="zh-CN"/>
              </w:rPr>
            </w:pPr>
            <w:r w:rsidRPr="0096292F">
              <w:rPr>
                <w:rFonts w:eastAsia="Times New Roman"/>
                <w:b/>
                <w:bCs/>
                <w:lang w:eastAsia="zh-CN"/>
              </w:rPr>
              <w:t xml:space="preserve">FFS on the quantization method of </w:t>
            </w:r>
            <w:r w:rsidRPr="0096292F">
              <w:rPr>
                <w:rFonts w:eastAsia="Times New Roman"/>
                <w:b/>
                <w:bCs/>
              </w:rPr>
              <w:t>probability</w:t>
            </w:r>
            <w:r w:rsidRPr="0096292F">
              <w:rPr>
                <w:rFonts w:eastAsia="Times New Roman"/>
                <w:b/>
                <w:bCs/>
                <w:color w:val="FF0000"/>
              </w:rPr>
              <w:t xml:space="preserve"> </w:t>
            </w:r>
            <w:r w:rsidRPr="0096292F">
              <w:rPr>
                <w:rFonts w:eastAsia="Times New Roman"/>
                <w:b/>
                <w:bCs/>
              </w:rPr>
              <w:t>information</w:t>
            </w:r>
          </w:p>
          <w:p w14:paraId="27B3C0E9" w14:textId="77777777" w:rsidR="0096292F" w:rsidRPr="0096292F" w:rsidRDefault="0096292F">
            <w:pPr>
              <w:pStyle w:val="ListParagraph"/>
              <w:numPr>
                <w:ilvl w:val="1"/>
                <w:numId w:val="35"/>
              </w:numPr>
              <w:ind w:left="1800"/>
              <w:rPr>
                <w:rFonts w:eastAsia="Times New Roman"/>
                <w:b/>
                <w:bCs/>
                <w:lang w:eastAsia="zh-CN"/>
              </w:rPr>
            </w:pPr>
            <w:r w:rsidRPr="0096292F">
              <w:rPr>
                <w:rFonts w:eastAsia="Times New Roman"/>
                <w:b/>
                <w:bCs/>
              </w:rPr>
              <w:t>Probability information is the probability of the beam to be the Top 1 or Top K beam</w:t>
            </w:r>
          </w:p>
          <w:p w14:paraId="35FC731A" w14:textId="77777777" w:rsidR="0096292F" w:rsidRPr="0096292F" w:rsidRDefault="0096292F">
            <w:pPr>
              <w:pStyle w:val="ListParagraph"/>
              <w:numPr>
                <w:ilvl w:val="0"/>
                <w:numId w:val="35"/>
              </w:numPr>
              <w:ind w:left="1080"/>
              <w:rPr>
                <w:rFonts w:eastAsia="Times New Roman"/>
                <w:b/>
                <w:bCs/>
                <w:lang w:eastAsia="zh-CN"/>
              </w:rPr>
            </w:pPr>
            <w:proofErr w:type="spellStart"/>
            <w:r w:rsidRPr="0096292F">
              <w:rPr>
                <w:rFonts w:eastAsia="Times New Roman"/>
                <w:b/>
                <w:bCs/>
              </w:rPr>
              <w:t>Opt</w:t>
            </w:r>
            <w:proofErr w:type="spellEnd"/>
            <w:r w:rsidRPr="0096292F">
              <w:rPr>
                <w:rFonts w:eastAsia="Times New Roman"/>
                <w:b/>
                <w:bCs/>
              </w:rPr>
              <w:t xml:space="preserve"> 4: </w:t>
            </w:r>
            <w:r w:rsidRPr="0096292F">
              <w:rPr>
                <w:b/>
                <w:bCs/>
              </w:rPr>
              <w:t xml:space="preserve">Beam information on predicted Top K beam(s) among a set of beams, </w:t>
            </w:r>
            <w:r w:rsidRPr="0096292F">
              <w:rPr>
                <w:rFonts w:eastAsia="Times New Roman"/>
                <w:b/>
                <w:bCs/>
              </w:rPr>
              <w:t>RSRP of predicted Top K beam(s) among a set of beams, and confidence information of the RSRP</w:t>
            </w:r>
          </w:p>
          <w:p w14:paraId="30D878B9" w14:textId="77777777" w:rsidR="0096292F" w:rsidRPr="0096292F" w:rsidRDefault="0096292F">
            <w:pPr>
              <w:pStyle w:val="ListParagraph"/>
              <w:numPr>
                <w:ilvl w:val="1"/>
                <w:numId w:val="35"/>
              </w:numPr>
              <w:ind w:left="1800"/>
              <w:rPr>
                <w:rFonts w:eastAsia="Times New Roman"/>
                <w:b/>
                <w:bCs/>
                <w:lang w:eastAsia="zh-CN"/>
              </w:rPr>
            </w:pPr>
            <w:r w:rsidRPr="0096292F">
              <w:rPr>
                <w:rFonts w:eastAsia="Times New Roman"/>
                <w:b/>
                <w:bCs/>
                <w:lang w:eastAsia="zh-CN"/>
              </w:rPr>
              <w:t xml:space="preserve">FFS on definition of reported RSRP </w:t>
            </w:r>
          </w:p>
          <w:p w14:paraId="7B9C2799" w14:textId="77777777" w:rsidR="0096292F" w:rsidRPr="0096292F" w:rsidRDefault="0096292F">
            <w:pPr>
              <w:pStyle w:val="ListParagraph"/>
              <w:numPr>
                <w:ilvl w:val="1"/>
                <w:numId w:val="35"/>
              </w:numPr>
              <w:ind w:left="1800"/>
              <w:rPr>
                <w:rFonts w:eastAsia="Times New Roman"/>
                <w:b/>
                <w:bCs/>
                <w:lang w:eastAsia="zh-CN"/>
              </w:rPr>
            </w:pPr>
            <w:r w:rsidRPr="0096292F">
              <w:rPr>
                <w:rFonts w:eastAsia="Times New Roman"/>
                <w:b/>
                <w:bCs/>
                <w:lang w:eastAsia="zh-CN"/>
              </w:rPr>
              <w:t xml:space="preserve">FFS on the definition and quantization method of </w:t>
            </w:r>
            <w:r w:rsidRPr="0096292F">
              <w:rPr>
                <w:rFonts w:eastAsia="Times New Roman"/>
                <w:b/>
                <w:bCs/>
              </w:rPr>
              <w:t>confidence information</w:t>
            </w:r>
          </w:p>
          <w:p w14:paraId="30A802FB" w14:textId="77777777" w:rsidR="0096292F" w:rsidRPr="0096292F" w:rsidRDefault="0096292F">
            <w:pPr>
              <w:pStyle w:val="ListParagraph"/>
              <w:numPr>
                <w:ilvl w:val="0"/>
                <w:numId w:val="35"/>
              </w:numPr>
              <w:ind w:left="1080"/>
              <w:rPr>
                <w:rFonts w:eastAsia="Times New Roman"/>
                <w:b/>
                <w:bCs/>
                <w:lang w:eastAsia="zh-CN"/>
              </w:rPr>
            </w:pPr>
            <w:r w:rsidRPr="0096292F">
              <w:rPr>
                <w:rFonts w:eastAsia="Times New Roman"/>
                <w:b/>
                <w:bCs/>
                <w:lang w:eastAsia="zh-CN"/>
              </w:rPr>
              <w:t>Other options are not precluded.</w:t>
            </w:r>
          </w:p>
          <w:p w14:paraId="36BE9486" w14:textId="43E0C96B" w:rsidR="0096292F" w:rsidRPr="0096292F" w:rsidRDefault="0096292F" w:rsidP="0096292F">
            <w:pPr>
              <w:rPr>
                <w:rFonts w:eastAsia="Times New Roman"/>
                <w:b/>
                <w:bCs/>
                <w:lang w:eastAsia="zh-CN"/>
              </w:rPr>
            </w:pPr>
            <w:r w:rsidRPr="0096292F">
              <w:rPr>
                <w:rFonts w:eastAsia="Times New Roman"/>
                <w:b/>
                <w:bCs/>
                <w:lang w:eastAsia="zh-CN"/>
              </w:rPr>
              <w:t>where the set of beams is Set A, i.e., the beams for UE prediction.</w:t>
            </w:r>
          </w:p>
          <w:p w14:paraId="4854996B" w14:textId="77777777" w:rsidR="0096292F" w:rsidRPr="0096292F" w:rsidRDefault="0096292F" w:rsidP="0096292F">
            <w:pPr>
              <w:rPr>
                <w:rFonts w:eastAsia="DengXian"/>
                <w:b/>
                <w:bCs/>
                <w:highlight w:val="green"/>
                <w:lang w:eastAsia="zh-CN"/>
              </w:rPr>
            </w:pPr>
            <w:r w:rsidRPr="0096292F">
              <w:rPr>
                <w:rFonts w:eastAsia="DengXian"/>
                <w:b/>
                <w:bCs/>
                <w:highlight w:val="green"/>
                <w:lang w:eastAsia="zh-CN"/>
              </w:rPr>
              <w:t>Agreement</w:t>
            </w:r>
          </w:p>
          <w:p w14:paraId="708E754F" w14:textId="77777777" w:rsidR="0096292F" w:rsidRPr="0096292F" w:rsidRDefault="0096292F">
            <w:pPr>
              <w:numPr>
                <w:ilvl w:val="0"/>
                <w:numId w:val="38"/>
              </w:numPr>
              <w:spacing w:after="0"/>
              <w:rPr>
                <w:rFonts w:eastAsia="Malgun Gothic"/>
                <w:b/>
                <w:bCs/>
                <w:lang w:val="en-GB" w:eastAsia="ko-KR"/>
              </w:rPr>
            </w:pPr>
            <w:r w:rsidRPr="0096292F">
              <w:rPr>
                <w:b/>
                <w:bCs/>
              </w:rPr>
              <w:t xml:space="preserve">For NW-sided model and for UE-sided model, </w:t>
            </w:r>
            <w:r w:rsidRPr="0096292F">
              <w:rPr>
                <w:rFonts w:eastAsia="Times New Roman"/>
                <w:b/>
                <w:bCs/>
                <w:lang w:eastAsia="zh-CN"/>
              </w:rPr>
              <w:t xml:space="preserve">beam indication </w:t>
            </w:r>
            <w:r w:rsidRPr="0096292F">
              <w:rPr>
                <w:b/>
                <w:bCs/>
              </w:rPr>
              <w:t>is based on unified TCI state framework</w:t>
            </w:r>
          </w:p>
          <w:p w14:paraId="7A0EAC6B" w14:textId="358AA752" w:rsidR="0096292F" w:rsidRPr="0096292F" w:rsidRDefault="0096292F">
            <w:pPr>
              <w:pStyle w:val="ListParagraph"/>
              <w:numPr>
                <w:ilvl w:val="0"/>
                <w:numId w:val="39"/>
              </w:numPr>
              <w:ind w:left="1160"/>
              <w:rPr>
                <w:b/>
                <w:bCs/>
              </w:rPr>
            </w:pPr>
            <w:r w:rsidRPr="0096292F">
              <w:rPr>
                <w:b/>
                <w:bCs/>
              </w:rPr>
              <w:t>FFS on whether/how potential enhancement is needed</w:t>
            </w:r>
          </w:p>
          <w:p w14:paraId="1FF97B69" w14:textId="77777777" w:rsidR="0096292F" w:rsidRPr="0096292F" w:rsidRDefault="0096292F" w:rsidP="0096292F">
            <w:pPr>
              <w:rPr>
                <w:rFonts w:eastAsia="DengXian"/>
                <w:b/>
                <w:bCs/>
                <w:u w:val="single"/>
                <w:lang w:eastAsia="zh-CN"/>
              </w:rPr>
            </w:pPr>
            <w:r w:rsidRPr="0096292F">
              <w:rPr>
                <w:rFonts w:eastAsia="DengXian"/>
                <w:b/>
                <w:bCs/>
                <w:u w:val="single"/>
                <w:lang w:eastAsia="zh-CN"/>
              </w:rPr>
              <w:t>Conclusion</w:t>
            </w:r>
          </w:p>
          <w:p w14:paraId="41002C68" w14:textId="77777777" w:rsidR="0096292F" w:rsidRPr="0096292F" w:rsidRDefault="0096292F" w:rsidP="00652F1B">
            <w:pPr>
              <w:spacing w:after="0"/>
              <w:rPr>
                <w:b/>
                <w:bCs/>
              </w:rPr>
            </w:pPr>
            <w:r w:rsidRPr="0096292F">
              <w:rPr>
                <w:b/>
                <w:bCs/>
              </w:rPr>
              <w:t xml:space="preserve">For UE sided model at least for inference, for measurement, the configuration of Set B, </w:t>
            </w:r>
          </w:p>
          <w:p w14:paraId="3A936949" w14:textId="1DF46559" w:rsidR="0096292F" w:rsidRPr="0096292F" w:rsidRDefault="0096292F">
            <w:pPr>
              <w:pStyle w:val="ListParagraph"/>
              <w:numPr>
                <w:ilvl w:val="0"/>
                <w:numId w:val="39"/>
              </w:numPr>
              <w:ind w:left="1160"/>
              <w:rPr>
                <w:rFonts w:ascii="Arial" w:hAnsi="Arial" w:cs="Arial"/>
                <w:b/>
                <w:bCs/>
                <w:sz w:val="18"/>
                <w:szCs w:val="18"/>
              </w:rPr>
            </w:pPr>
            <w:r w:rsidRPr="0096292F">
              <w:rPr>
                <w:b/>
                <w:bCs/>
              </w:rPr>
              <w:t>take the current CSI framework as the starting point</w:t>
            </w:r>
          </w:p>
        </w:tc>
      </w:tr>
    </w:tbl>
    <w:p w14:paraId="7DB9BBBD" w14:textId="45DD591E" w:rsidR="0096292F" w:rsidRPr="00D31C65" w:rsidRDefault="008D5547" w:rsidP="0024151C">
      <w:pPr>
        <w:spacing w:before="100" w:beforeAutospacing="1" w:after="100" w:afterAutospacing="1"/>
        <w:jc w:val="both"/>
        <w:rPr>
          <w:color w:val="000000" w:themeColor="text1"/>
        </w:rPr>
      </w:pPr>
      <w:r w:rsidRPr="00D31C65">
        <w:rPr>
          <w:color w:val="000000" w:themeColor="text1"/>
        </w:rPr>
        <w:lastRenderedPageBreak/>
        <w:t xml:space="preserve">In this contribution we discuss the </w:t>
      </w:r>
      <w:r w:rsidR="00554C06">
        <w:rPr>
          <w:color w:val="000000" w:themeColor="text1"/>
        </w:rPr>
        <w:t xml:space="preserve">potential specification support </w:t>
      </w:r>
      <w:r w:rsidRPr="00D31C65">
        <w:rPr>
          <w:color w:val="000000" w:themeColor="text1"/>
        </w:rPr>
        <w:t xml:space="preserve">for </w:t>
      </w:r>
      <w:r w:rsidR="00554C06">
        <w:rPr>
          <w:color w:val="000000" w:themeColor="text1"/>
        </w:rPr>
        <w:t xml:space="preserve">facilitating AI/ML-based </w:t>
      </w:r>
      <w:r w:rsidRPr="00D31C65">
        <w:rPr>
          <w:color w:val="000000" w:themeColor="text1"/>
        </w:rPr>
        <w:t>beam management</w:t>
      </w:r>
      <w:r w:rsidR="0096292F">
        <w:rPr>
          <w:color w:val="000000" w:themeColor="text1"/>
        </w:rPr>
        <w:t xml:space="preserve">, including further discussion on </w:t>
      </w:r>
      <w:r w:rsidR="00652F1B">
        <w:rPr>
          <w:color w:val="000000" w:themeColor="text1"/>
        </w:rPr>
        <w:t xml:space="preserve">the configuration of Set B for model inference, </w:t>
      </w:r>
      <w:r w:rsidR="00AB5999">
        <w:rPr>
          <w:color w:val="000000" w:themeColor="text1"/>
        </w:rPr>
        <w:t xml:space="preserve">and details on how to support </w:t>
      </w:r>
      <w:r w:rsidR="00AB5999" w:rsidRPr="00AB5999">
        <w:rPr>
          <w:color w:val="000000" w:themeColor="text1"/>
        </w:rPr>
        <w:t>more than 4 beam</w:t>
      </w:r>
      <w:r w:rsidR="00AB5999">
        <w:rPr>
          <w:color w:val="000000" w:themeColor="text1"/>
        </w:rPr>
        <w:t xml:space="preserve"> reporting in L1-signaling.</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lastRenderedPageBreak/>
        <w:t>Discussi</w:t>
      </w:r>
      <w:r w:rsidR="00183C5E" w:rsidRPr="00D31C65">
        <w:rPr>
          <w:rFonts w:ascii="Times New Roman" w:eastAsia="MS Mincho" w:hAnsi="Times New Roman"/>
          <w:b/>
          <w:sz w:val="32"/>
          <w:szCs w:val="32"/>
          <w:lang w:val="en-US"/>
        </w:rPr>
        <w:t>on</w:t>
      </w:r>
      <w:r w:rsidRPr="00EC4D10">
        <w:t xml:space="preserve"> </w:t>
      </w:r>
    </w:p>
    <w:p w14:paraId="2C77506A" w14:textId="28174507" w:rsidR="004259E8" w:rsidRPr="00A839A2" w:rsidRDefault="004259E8" w:rsidP="00A839A2">
      <w:pPr>
        <w:pStyle w:val="Heading2"/>
        <w:numPr>
          <w:ilvl w:val="1"/>
          <w:numId w:val="22"/>
        </w:numPr>
        <w:rPr>
          <w:rFonts w:ascii="Times New Roman" w:hAnsi="Times New Roman"/>
          <w:sz w:val="28"/>
          <w:szCs w:val="28"/>
        </w:rPr>
      </w:pPr>
      <w:r>
        <w:rPr>
          <w:rFonts w:ascii="Times New Roman" w:hAnsi="Times New Roman"/>
          <w:sz w:val="28"/>
          <w:szCs w:val="28"/>
        </w:rPr>
        <w:t>Model inference</w:t>
      </w:r>
    </w:p>
    <w:p w14:paraId="7854B39E" w14:textId="77777777" w:rsidR="004259E8" w:rsidRDefault="004259E8">
      <w:pPr>
        <w:pStyle w:val="Heading3"/>
        <w:numPr>
          <w:ilvl w:val="2"/>
          <w:numId w:val="22"/>
        </w:numPr>
        <w:rPr>
          <w:rFonts w:ascii="Times New Roman" w:hAnsi="Times New Roman"/>
          <w:sz w:val="24"/>
          <w:szCs w:val="24"/>
        </w:rPr>
      </w:pPr>
      <w:r>
        <w:rPr>
          <w:rFonts w:ascii="Times New Roman" w:hAnsi="Times New Roman"/>
          <w:sz w:val="24"/>
          <w:szCs w:val="24"/>
        </w:rPr>
        <w:t>NW-side model</w:t>
      </w:r>
    </w:p>
    <w:p w14:paraId="24FD915F" w14:textId="0510C9AD" w:rsidR="004259E8" w:rsidRDefault="004259E8">
      <w:pPr>
        <w:pStyle w:val="Heading4"/>
        <w:numPr>
          <w:ilvl w:val="3"/>
          <w:numId w:val="22"/>
        </w:numPr>
        <w:tabs>
          <w:tab w:val="num" w:pos="2880"/>
        </w:tabs>
        <w:ind w:left="1224" w:hanging="1224"/>
        <w:rPr>
          <w:rFonts w:ascii="Times New Roman" w:hAnsi="Times New Roman"/>
          <w:sz w:val="28"/>
          <w:szCs w:val="28"/>
        </w:rPr>
      </w:pPr>
      <w:bookmarkStart w:id="3" w:name="_Ref163224445"/>
      <w:r>
        <w:rPr>
          <w:rFonts w:ascii="Times New Roman" w:eastAsia="SimSun" w:hAnsi="Times New Roman"/>
          <w:szCs w:val="24"/>
          <w:lang w:val="en-US" w:eastAsia="zh-CN"/>
        </w:rPr>
        <w:t>Report and Resource Configuration</w:t>
      </w:r>
      <w:r w:rsidR="0070233B">
        <w:rPr>
          <w:rFonts w:ascii="Times New Roman" w:eastAsia="SimSun" w:hAnsi="Times New Roman"/>
          <w:szCs w:val="24"/>
          <w:lang w:val="en-US" w:eastAsia="zh-CN"/>
        </w:rPr>
        <w:t>s</w:t>
      </w:r>
      <w:bookmarkEnd w:id="3"/>
      <w:r>
        <w:rPr>
          <w:rFonts w:ascii="Times New Roman" w:hAnsi="Times New Roman"/>
          <w:sz w:val="28"/>
          <w:szCs w:val="28"/>
        </w:rPr>
        <w:t xml:space="preserve"> </w:t>
      </w:r>
    </w:p>
    <w:p w14:paraId="0D8598CC" w14:textId="6131C042" w:rsidR="00456F77" w:rsidRDefault="00456F77" w:rsidP="00456F77">
      <w:pPr>
        <w:tabs>
          <w:tab w:val="left" w:pos="656"/>
        </w:tabs>
        <w:jc w:val="center"/>
        <w:rPr>
          <w:bCs/>
          <w:iCs/>
          <w:lang w:eastAsia="zh-CN"/>
        </w:rPr>
      </w:pPr>
      <w:r>
        <w:rPr>
          <w:bCs/>
          <w:iCs/>
          <w:noProof/>
          <w:lang w:eastAsia="zh-CN"/>
        </w:rPr>
        <w:drawing>
          <wp:inline distT="0" distB="0" distL="0" distR="0" wp14:anchorId="228908FF" wp14:editId="543274DE">
            <wp:extent cx="2194560" cy="19681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7137" cy="1979467"/>
                    </a:xfrm>
                    <a:prstGeom prst="rect">
                      <a:avLst/>
                    </a:prstGeom>
                    <a:noFill/>
                  </pic:spPr>
                </pic:pic>
              </a:graphicData>
            </a:graphic>
          </wp:inline>
        </w:drawing>
      </w:r>
    </w:p>
    <w:p w14:paraId="18C2D3B1" w14:textId="3E1FB4E7" w:rsidR="00456F77" w:rsidRPr="00A839A2" w:rsidRDefault="00456F77" w:rsidP="00A839A2">
      <w:pPr>
        <w:jc w:val="center"/>
        <w:rPr>
          <w:lang w:eastAsia="zh-TW"/>
        </w:rPr>
      </w:pPr>
      <w:bookmarkStart w:id="4" w:name="_Ref163134900"/>
      <w:r>
        <w:rPr>
          <w:b/>
          <w:iCs/>
          <w:lang w:eastAsia="zh-CN"/>
        </w:rPr>
        <w:t xml:space="preserve">Figure </w:t>
      </w:r>
      <w:r>
        <w:fldChar w:fldCharType="begin"/>
      </w:r>
      <w:r>
        <w:rPr>
          <w:b/>
          <w:iCs/>
          <w:lang w:eastAsia="zh-CN"/>
        </w:rPr>
        <w:instrText xml:space="preserve"> SEQ Figure \* ARABIC </w:instrText>
      </w:r>
      <w:r>
        <w:fldChar w:fldCharType="separate"/>
      </w:r>
      <w:r w:rsidR="00B51401">
        <w:rPr>
          <w:b/>
          <w:iCs/>
          <w:noProof/>
          <w:lang w:eastAsia="zh-CN"/>
        </w:rPr>
        <w:t>1</w:t>
      </w:r>
      <w:r>
        <w:fldChar w:fldCharType="end"/>
      </w:r>
      <w:bookmarkEnd w:id="4"/>
      <w:r>
        <w:rPr>
          <w:b/>
          <w:iCs/>
          <w:lang w:eastAsia="zh-CN"/>
        </w:rPr>
        <w:t>: The mechanism for NW side model inference.</w:t>
      </w:r>
    </w:p>
    <w:p w14:paraId="2EBEAB00" w14:textId="3E2C5F0D" w:rsidR="004259E8" w:rsidRPr="008B46E3" w:rsidRDefault="00456F77" w:rsidP="00A839A2">
      <w:pPr>
        <w:tabs>
          <w:tab w:val="left" w:pos="656"/>
        </w:tabs>
        <w:spacing w:after="0"/>
        <w:jc w:val="both"/>
        <w:rPr>
          <w:bCs/>
          <w:iCs/>
          <w:lang w:eastAsia="zh-CN"/>
        </w:rPr>
      </w:pPr>
      <w:r w:rsidRPr="00456F77">
        <w:rPr>
          <w:bCs/>
          <w:iCs/>
          <w:lang w:eastAsia="zh-CN"/>
        </w:rPr>
        <w:fldChar w:fldCharType="begin"/>
      </w:r>
      <w:r w:rsidRPr="00456F77">
        <w:rPr>
          <w:bCs/>
          <w:iCs/>
          <w:lang w:eastAsia="zh-CN"/>
        </w:rPr>
        <w:instrText xml:space="preserve"> REF _Ref163134900 \h  \* MERGEFORMAT </w:instrText>
      </w:r>
      <w:r w:rsidRPr="00456F77">
        <w:rPr>
          <w:bCs/>
          <w:iCs/>
          <w:lang w:eastAsia="zh-CN"/>
        </w:rPr>
      </w:r>
      <w:r w:rsidRPr="00456F77">
        <w:rPr>
          <w:bCs/>
          <w:iCs/>
          <w:lang w:eastAsia="zh-CN"/>
        </w:rPr>
        <w:fldChar w:fldCharType="separate"/>
      </w:r>
      <w:r w:rsidR="00B51401" w:rsidRPr="00B51401">
        <w:rPr>
          <w:bCs/>
          <w:iCs/>
          <w:lang w:eastAsia="zh-CN"/>
        </w:rPr>
        <w:t xml:space="preserve">Figure </w:t>
      </w:r>
      <w:r w:rsidR="00B51401" w:rsidRPr="00B51401">
        <w:rPr>
          <w:bCs/>
          <w:iCs/>
          <w:noProof/>
          <w:lang w:eastAsia="zh-CN"/>
        </w:rPr>
        <w:t>1</w:t>
      </w:r>
      <w:r w:rsidRPr="00456F77">
        <w:rPr>
          <w:bCs/>
          <w:iCs/>
          <w:lang w:eastAsia="zh-CN"/>
        </w:rPr>
        <w:fldChar w:fldCharType="end"/>
      </w:r>
      <w:r>
        <w:rPr>
          <w:bCs/>
          <w:iCs/>
          <w:lang w:eastAsia="zh-CN"/>
        </w:rPr>
        <w:t xml:space="preserve"> shows the mechanism </w:t>
      </w:r>
      <w:r w:rsidR="0070233B">
        <w:rPr>
          <w:bCs/>
          <w:iCs/>
          <w:lang w:eastAsia="zh-CN"/>
        </w:rPr>
        <w:t>of NW side model inference based on</w:t>
      </w:r>
      <w:r>
        <w:rPr>
          <w:bCs/>
          <w:iCs/>
          <w:lang w:eastAsia="zh-CN"/>
        </w:rPr>
        <w:t xml:space="preserve"> our understanding. At first, NW configures Set B RS resources for UE to measure at multiple time instances. </w:t>
      </w:r>
      <w:r w:rsidR="00272439">
        <w:rPr>
          <w:bCs/>
          <w:iCs/>
          <w:lang w:eastAsia="zh-CN"/>
        </w:rPr>
        <w:t xml:space="preserve">UE then collects and transits all the Set B measurement to NW, where NW performs model inference to the predict best beam(s) for </w:t>
      </w:r>
      <w:r w:rsidR="0070233B">
        <w:rPr>
          <w:bCs/>
          <w:iCs/>
          <w:lang w:eastAsia="zh-CN"/>
        </w:rPr>
        <w:t xml:space="preserve">one or </w:t>
      </w:r>
      <w:r w:rsidR="00272439">
        <w:rPr>
          <w:bCs/>
          <w:iCs/>
          <w:lang w:eastAsia="zh-CN"/>
        </w:rPr>
        <w:t>multiple future time slots</w:t>
      </w:r>
      <w:r w:rsidR="008B46E3">
        <w:rPr>
          <w:bCs/>
          <w:iCs/>
          <w:lang w:eastAsia="zh-CN"/>
        </w:rPr>
        <w:t xml:space="preserve">. </w:t>
      </w:r>
      <w:r w:rsidR="0070233B">
        <w:rPr>
          <w:bCs/>
          <w:iCs/>
          <w:lang w:eastAsia="zh-CN"/>
        </w:rPr>
        <w:t>For BM Case2, the time instances for Set B measurement constitute the observation window. On the other hand, if Set B &lt; Set A, and these time instances are closed enough, this mechanism can be used for BM Case1 as well. Similarly, t</w:t>
      </w:r>
      <w:r w:rsidR="008B46E3">
        <w:rPr>
          <w:bCs/>
          <w:iCs/>
          <w:lang w:eastAsia="zh-CN"/>
        </w:rPr>
        <w:t>he future time slots constitute the prediction window for BM Case2.</w:t>
      </w:r>
      <w:r w:rsidR="0070233B">
        <w:rPr>
          <w:bCs/>
          <w:iCs/>
          <w:lang w:eastAsia="zh-CN"/>
        </w:rPr>
        <w:t xml:space="preserve"> For BM Case1, there will only be one future time slot for prediction.</w:t>
      </w:r>
      <w:r w:rsidR="008B46E3">
        <w:rPr>
          <w:bCs/>
          <w:iCs/>
          <w:lang w:eastAsia="zh-CN"/>
        </w:rPr>
        <w:t xml:space="preserve"> For each future time slot, NW may perform beam indication and/or configure a P2 and P3 procedure depending on the model output design. For example, if model output is Top-K (K&gt;1) best beams for each future time slot, before beam indication, NW may configure a P2 procedure for UE to report which beams among the Top-K best beams have the best L1-RSRP measurements. Based on the mechanism shown in </w:t>
      </w:r>
      <w:r w:rsidR="008B46E3">
        <w:rPr>
          <w:bCs/>
          <w:iCs/>
          <w:lang w:eastAsia="zh-CN"/>
        </w:rPr>
        <w:fldChar w:fldCharType="begin"/>
      </w:r>
      <w:r w:rsidR="008B46E3">
        <w:rPr>
          <w:bCs/>
          <w:iCs/>
          <w:lang w:eastAsia="zh-CN"/>
        </w:rPr>
        <w:instrText xml:space="preserve"> REF _Ref163134900 \h  \* MERGEFORMAT </w:instrText>
      </w:r>
      <w:r w:rsidR="008B46E3">
        <w:rPr>
          <w:bCs/>
          <w:iCs/>
          <w:lang w:eastAsia="zh-CN"/>
        </w:rPr>
      </w:r>
      <w:r w:rsidR="008B46E3">
        <w:rPr>
          <w:bCs/>
          <w:iCs/>
          <w:lang w:eastAsia="zh-CN"/>
        </w:rPr>
        <w:fldChar w:fldCharType="separate"/>
      </w:r>
      <w:r w:rsidR="00B51401" w:rsidRPr="00B51401">
        <w:rPr>
          <w:bCs/>
          <w:iCs/>
          <w:lang w:eastAsia="zh-CN"/>
        </w:rPr>
        <w:t xml:space="preserve">Figure </w:t>
      </w:r>
      <w:r w:rsidR="00B51401" w:rsidRPr="00B51401">
        <w:rPr>
          <w:bCs/>
          <w:iCs/>
          <w:noProof/>
          <w:lang w:eastAsia="zh-CN"/>
        </w:rPr>
        <w:t>1</w:t>
      </w:r>
      <w:r w:rsidR="008B46E3">
        <w:rPr>
          <w:bCs/>
          <w:iCs/>
          <w:lang w:eastAsia="zh-CN"/>
        </w:rPr>
        <w:fldChar w:fldCharType="end"/>
      </w:r>
      <w:r w:rsidR="008B46E3">
        <w:rPr>
          <w:bCs/>
          <w:iCs/>
          <w:lang w:eastAsia="zh-CN"/>
        </w:rPr>
        <w:t>, below are the possible report and resource configurations based on the current CSI report and resource framework.</w:t>
      </w:r>
    </w:p>
    <w:p w14:paraId="77F4B8F9" w14:textId="7D8EFA0F" w:rsidR="004259E8" w:rsidRDefault="008B46E3">
      <w:pPr>
        <w:pStyle w:val="ListParagraph"/>
        <w:numPr>
          <w:ilvl w:val="0"/>
          <w:numId w:val="30"/>
        </w:numPr>
        <w:tabs>
          <w:tab w:val="left" w:pos="656"/>
        </w:tabs>
        <w:jc w:val="both"/>
        <w:rPr>
          <w:lang w:val="en-GB"/>
        </w:rPr>
      </w:pPr>
      <w:r>
        <w:rPr>
          <w:lang w:val="en-GB"/>
        </w:rPr>
        <w:t>Periodic Set B resources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1"/>
        <w:gridCol w:w="4710"/>
      </w:tblGrid>
      <w:tr w:rsidR="00A839A2" w14:paraId="3507F1FC" w14:textId="77777777" w:rsidTr="00A22D02">
        <w:tc>
          <w:tcPr>
            <w:tcW w:w="4815" w:type="dxa"/>
          </w:tcPr>
          <w:p w14:paraId="499877D8" w14:textId="77777777" w:rsidR="00A22D02" w:rsidRDefault="00A22D02" w:rsidP="00A839A2">
            <w:pPr>
              <w:tabs>
                <w:tab w:val="left" w:pos="656"/>
              </w:tabs>
              <w:spacing w:after="0"/>
              <w:jc w:val="both"/>
              <w:rPr>
                <w:lang w:val="en-GB"/>
              </w:rPr>
            </w:pPr>
            <w:r>
              <w:rPr>
                <w:noProof/>
                <w:lang w:val="en-GB"/>
              </w:rPr>
              <w:drawing>
                <wp:inline distT="0" distB="0" distL="0" distR="0" wp14:anchorId="571D9244" wp14:editId="5F94035A">
                  <wp:extent cx="2994167" cy="23716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6775" cy="2397510"/>
                          </a:xfrm>
                          <a:prstGeom prst="rect">
                            <a:avLst/>
                          </a:prstGeom>
                          <a:noFill/>
                        </pic:spPr>
                      </pic:pic>
                    </a:graphicData>
                  </a:graphic>
                </wp:inline>
              </w:drawing>
            </w:r>
          </w:p>
          <w:p w14:paraId="7DD90668" w14:textId="695AD169" w:rsidR="00A22D02" w:rsidRPr="00A22D02" w:rsidRDefault="00A22D02" w:rsidP="00A839A2">
            <w:pPr>
              <w:tabs>
                <w:tab w:val="left" w:pos="656"/>
              </w:tabs>
              <w:spacing w:after="0"/>
              <w:jc w:val="center"/>
              <w:rPr>
                <w:b/>
                <w:bCs/>
                <w:lang w:val="en-GB"/>
              </w:rPr>
            </w:pPr>
            <w:r w:rsidRPr="00A22D02">
              <w:rPr>
                <w:b/>
                <w:bCs/>
                <w:lang w:val="en-GB"/>
              </w:rPr>
              <w:t>(a)</w:t>
            </w:r>
          </w:p>
        </w:tc>
        <w:tc>
          <w:tcPr>
            <w:tcW w:w="4816" w:type="dxa"/>
          </w:tcPr>
          <w:p w14:paraId="4AF1D864" w14:textId="6ACE1C6F" w:rsidR="00A22D02" w:rsidRDefault="00B575CC" w:rsidP="00A839A2">
            <w:pPr>
              <w:tabs>
                <w:tab w:val="left" w:pos="656"/>
              </w:tabs>
              <w:spacing w:after="0"/>
              <w:jc w:val="both"/>
              <w:rPr>
                <w:lang w:val="en-GB"/>
              </w:rPr>
            </w:pPr>
            <w:r>
              <w:rPr>
                <w:noProof/>
                <w:lang w:val="en-GB"/>
              </w:rPr>
              <w:drawing>
                <wp:inline distT="0" distB="0" distL="0" distR="0" wp14:anchorId="5FB9B96F" wp14:editId="01D78735">
                  <wp:extent cx="2264898" cy="242413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1523" cy="2441931"/>
                          </a:xfrm>
                          <a:prstGeom prst="rect">
                            <a:avLst/>
                          </a:prstGeom>
                          <a:noFill/>
                        </pic:spPr>
                      </pic:pic>
                    </a:graphicData>
                  </a:graphic>
                </wp:inline>
              </w:drawing>
            </w:r>
          </w:p>
          <w:p w14:paraId="09D7C0B1" w14:textId="41D21D9D" w:rsidR="00A22D02" w:rsidRPr="00A22D02" w:rsidRDefault="00A22D02" w:rsidP="00A839A2">
            <w:pPr>
              <w:tabs>
                <w:tab w:val="left" w:pos="656"/>
              </w:tabs>
              <w:spacing w:after="0"/>
              <w:jc w:val="center"/>
              <w:rPr>
                <w:b/>
                <w:bCs/>
                <w:lang w:val="en-GB"/>
              </w:rPr>
            </w:pPr>
            <w:r w:rsidRPr="00A22D02">
              <w:rPr>
                <w:b/>
                <w:bCs/>
                <w:lang w:val="en-GB"/>
              </w:rPr>
              <w:t>(b)</w:t>
            </w:r>
          </w:p>
        </w:tc>
      </w:tr>
      <w:tr w:rsidR="00A22D02" w14:paraId="767CFF65" w14:textId="77777777" w:rsidTr="00D11057">
        <w:tc>
          <w:tcPr>
            <w:tcW w:w="9631" w:type="dxa"/>
            <w:gridSpan w:val="2"/>
          </w:tcPr>
          <w:p w14:paraId="4E5D907E" w14:textId="4AE3C66D" w:rsidR="00A22D02" w:rsidRPr="00A22D02" w:rsidRDefault="00A22D02" w:rsidP="00A839A2">
            <w:pPr>
              <w:spacing w:after="0"/>
              <w:jc w:val="center"/>
              <w:rPr>
                <w:lang w:eastAsia="zh-TW"/>
              </w:rPr>
            </w:pPr>
            <w:bookmarkStart w:id="5" w:name="_Ref163148585"/>
            <w:r>
              <w:rPr>
                <w:b/>
                <w:iCs/>
                <w:lang w:eastAsia="zh-CN"/>
              </w:rPr>
              <w:t xml:space="preserve">Figure </w:t>
            </w:r>
            <w:r>
              <w:fldChar w:fldCharType="begin"/>
            </w:r>
            <w:r>
              <w:rPr>
                <w:b/>
                <w:iCs/>
                <w:lang w:eastAsia="zh-CN"/>
              </w:rPr>
              <w:instrText xml:space="preserve"> SEQ Figure \* ARABIC </w:instrText>
            </w:r>
            <w:r>
              <w:fldChar w:fldCharType="separate"/>
            </w:r>
            <w:r w:rsidR="00B51401">
              <w:rPr>
                <w:b/>
                <w:iCs/>
                <w:noProof/>
                <w:lang w:eastAsia="zh-CN"/>
              </w:rPr>
              <w:t>2</w:t>
            </w:r>
            <w:r>
              <w:fldChar w:fldCharType="end"/>
            </w:r>
            <w:bookmarkEnd w:id="5"/>
            <w:r>
              <w:rPr>
                <w:b/>
                <w:iCs/>
                <w:lang w:eastAsia="zh-CN"/>
              </w:rPr>
              <w:t xml:space="preserve">: </w:t>
            </w:r>
            <w:r w:rsidR="009E7664">
              <w:rPr>
                <w:b/>
                <w:iCs/>
                <w:lang w:eastAsia="zh-CN"/>
              </w:rPr>
              <w:t xml:space="preserve">Examples of report </w:t>
            </w:r>
            <w:r>
              <w:rPr>
                <w:b/>
                <w:iCs/>
                <w:lang w:eastAsia="zh-CN"/>
              </w:rPr>
              <w:t>configurations with p</w:t>
            </w:r>
            <w:r w:rsidRPr="00A22D02">
              <w:rPr>
                <w:b/>
                <w:iCs/>
                <w:lang w:eastAsia="zh-CN"/>
              </w:rPr>
              <w:t xml:space="preserve">eriodic Set B </w:t>
            </w:r>
            <w:r>
              <w:rPr>
                <w:b/>
                <w:iCs/>
                <w:lang w:eastAsia="zh-CN"/>
              </w:rPr>
              <w:t xml:space="preserve">RS </w:t>
            </w:r>
            <w:r w:rsidRPr="00A22D02">
              <w:rPr>
                <w:b/>
                <w:iCs/>
                <w:lang w:eastAsia="zh-CN"/>
              </w:rPr>
              <w:t>resources</w:t>
            </w:r>
            <w:r>
              <w:rPr>
                <w:b/>
                <w:iCs/>
                <w:lang w:eastAsia="zh-CN"/>
              </w:rPr>
              <w:t>, with (a) periodic report</w:t>
            </w:r>
            <w:r w:rsidR="00A839A2">
              <w:rPr>
                <w:b/>
                <w:iCs/>
                <w:lang w:eastAsia="zh-CN"/>
              </w:rPr>
              <w:t>,</w:t>
            </w:r>
            <w:r>
              <w:rPr>
                <w:b/>
                <w:iCs/>
                <w:lang w:eastAsia="zh-CN"/>
              </w:rPr>
              <w:t xml:space="preserve"> (b) aperiodic report.</w:t>
            </w:r>
          </w:p>
        </w:tc>
      </w:tr>
    </w:tbl>
    <w:p w14:paraId="711C0C1B" w14:textId="32FEA283" w:rsidR="00A22D02" w:rsidRDefault="007F74DD" w:rsidP="00A22D02">
      <w:pPr>
        <w:tabs>
          <w:tab w:val="left" w:pos="656"/>
        </w:tabs>
        <w:jc w:val="both"/>
        <w:rPr>
          <w:lang w:val="en-GB"/>
        </w:rPr>
      </w:pPr>
      <w:r w:rsidRPr="007F74DD">
        <w:rPr>
          <w:lang w:val="en-GB"/>
        </w:rPr>
        <w:lastRenderedPageBreak/>
        <w:fldChar w:fldCharType="begin"/>
      </w:r>
      <w:r w:rsidRPr="007F74DD">
        <w:rPr>
          <w:lang w:val="en-GB"/>
        </w:rPr>
        <w:instrText xml:space="preserve"> REF _Ref163148585 \h  \* MERGEFORMAT </w:instrText>
      </w:r>
      <w:r w:rsidRPr="007F74DD">
        <w:rPr>
          <w:lang w:val="en-GB"/>
        </w:rPr>
      </w:r>
      <w:r w:rsidRPr="007F74DD">
        <w:rPr>
          <w:lang w:val="en-GB"/>
        </w:rPr>
        <w:fldChar w:fldCharType="separate"/>
      </w:r>
      <w:r w:rsidR="00B51401" w:rsidRPr="00B51401">
        <w:rPr>
          <w:iCs/>
          <w:lang w:eastAsia="zh-CN"/>
        </w:rPr>
        <w:t xml:space="preserve">Figure </w:t>
      </w:r>
      <w:r w:rsidR="00B51401" w:rsidRPr="00B51401">
        <w:rPr>
          <w:iCs/>
          <w:noProof/>
          <w:lang w:eastAsia="zh-CN"/>
        </w:rPr>
        <w:t>2</w:t>
      </w:r>
      <w:r w:rsidRPr="007F74DD">
        <w:rPr>
          <w:lang w:val="en-GB"/>
        </w:rPr>
        <w:fldChar w:fldCharType="end"/>
      </w:r>
      <w:r w:rsidRPr="007F74DD">
        <w:rPr>
          <w:lang w:val="en-GB"/>
        </w:rPr>
        <w:t xml:space="preserve"> pres</w:t>
      </w:r>
      <w:r>
        <w:rPr>
          <w:lang w:val="en-GB"/>
        </w:rPr>
        <w:t xml:space="preserve">ents two examples of report configuration when Set B RS resources are configured as periodic RS resources, which is shown in green arrows. These examples assume that the observation window includes </w:t>
      </w:r>
      <w:proofErr w:type="gramStart"/>
      <w:r>
        <w:rPr>
          <w:lang w:val="en-GB"/>
        </w:rPr>
        <w:t>three time</w:t>
      </w:r>
      <w:proofErr w:type="gramEnd"/>
      <w:r>
        <w:rPr>
          <w:lang w:val="en-GB"/>
        </w:rPr>
        <w:t xml:space="preserve"> instances of Set B transmission and the prediction window includes two time instances. Once the periodic Set B RS resources are configured, UE can keep measuring the L1-RSRP for Set B. To enable a periodic NW-side model inference for beam management, NW can configure a periodic report, as </w:t>
      </w:r>
      <w:r>
        <w:rPr>
          <w:lang w:val="en-GB"/>
        </w:rPr>
        <w:fldChar w:fldCharType="begin"/>
      </w:r>
      <w:r>
        <w:rPr>
          <w:lang w:val="en-GB"/>
        </w:rPr>
        <w:instrText xml:space="preserve"> REF _Ref163148585 \h  \* MERGEFORMAT </w:instrText>
      </w:r>
      <w:r>
        <w:rPr>
          <w:lang w:val="en-GB"/>
        </w:rPr>
      </w:r>
      <w:r>
        <w:rPr>
          <w:lang w:val="en-GB"/>
        </w:rPr>
        <w:fldChar w:fldCharType="separate"/>
      </w:r>
      <w:r w:rsidR="00B51401" w:rsidRPr="00B51401">
        <w:rPr>
          <w:iCs/>
          <w:lang w:eastAsia="zh-CN"/>
        </w:rPr>
        <w:t xml:space="preserve">Figure </w:t>
      </w:r>
      <w:r w:rsidR="00B51401" w:rsidRPr="00B51401">
        <w:rPr>
          <w:iCs/>
          <w:noProof/>
          <w:lang w:eastAsia="zh-CN"/>
        </w:rPr>
        <w:t>2</w:t>
      </w:r>
      <w:r>
        <w:rPr>
          <w:lang w:val="en-GB"/>
        </w:rPr>
        <w:fldChar w:fldCharType="end"/>
      </w:r>
      <w:r>
        <w:rPr>
          <w:lang w:val="en-GB"/>
        </w:rPr>
        <w:t xml:space="preserve">(a) shows. </w:t>
      </w:r>
      <w:r w:rsidR="000927C9">
        <w:rPr>
          <w:lang w:val="en-GB"/>
        </w:rPr>
        <w:t xml:space="preserve">In </w:t>
      </w:r>
      <w:r w:rsidR="000927C9">
        <w:rPr>
          <w:lang w:val="en-GB"/>
        </w:rPr>
        <w:fldChar w:fldCharType="begin"/>
      </w:r>
      <w:r w:rsidR="000927C9">
        <w:rPr>
          <w:lang w:val="en-GB"/>
        </w:rPr>
        <w:instrText xml:space="preserve"> REF _Ref163148585 \h  \* MERGEFORMAT </w:instrText>
      </w:r>
      <w:r w:rsidR="000927C9">
        <w:rPr>
          <w:lang w:val="en-GB"/>
        </w:rPr>
      </w:r>
      <w:r w:rsidR="000927C9">
        <w:rPr>
          <w:lang w:val="en-GB"/>
        </w:rPr>
        <w:fldChar w:fldCharType="separate"/>
      </w:r>
      <w:r w:rsidR="00B51401" w:rsidRPr="00B51401">
        <w:rPr>
          <w:iCs/>
          <w:lang w:eastAsia="zh-CN"/>
        </w:rPr>
        <w:t xml:space="preserve">Figure </w:t>
      </w:r>
      <w:r w:rsidR="00B51401" w:rsidRPr="00B51401">
        <w:rPr>
          <w:iCs/>
          <w:noProof/>
          <w:lang w:eastAsia="zh-CN"/>
        </w:rPr>
        <w:t>2</w:t>
      </w:r>
      <w:r w:rsidR="000927C9">
        <w:rPr>
          <w:lang w:val="en-GB"/>
        </w:rPr>
        <w:fldChar w:fldCharType="end"/>
      </w:r>
      <w:r w:rsidR="000927C9">
        <w:rPr>
          <w:lang w:val="en-GB"/>
        </w:rPr>
        <w:t xml:space="preserve">(a), the orange dash lines show the time when each periodic report is reported, which can be configured by the periodicity and offset of the report configuration. </w:t>
      </w:r>
      <w:r w:rsidR="008454FE">
        <w:rPr>
          <w:lang w:val="en-GB"/>
        </w:rPr>
        <w:t xml:space="preserve">NW can configure the offset of the report so that the measurement can be reported between the last Set B RS resources transmitted for measurement and the </w:t>
      </w:r>
      <w:proofErr w:type="gramStart"/>
      <w:r w:rsidR="008454FE">
        <w:rPr>
          <w:lang w:val="en-GB"/>
        </w:rPr>
        <w:t>first time</w:t>
      </w:r>
      <w:proofErr w:type="gramEnd"/>
      <w:r w:rsidR="008454FE">
        <w:rPr>
          <w:lang w:val="en-GB"/>
        </w:rPr>
        <w:t xml:space="preserve"> instance of prediction, i.e. T</w:t>
      </w:r>
      <w:r w:rsidR="008454FE" w:rsidRPr="008454FE">
        <w:rPr>
          <w:vertAlign w:val="subscript"/>
          <w:lang w:val="en-GB"/>
        </w:rPr>
        <w:t>1</w:t>
      </w:r>
      <w:r w:rsidR="008454FE">
        <w:rPr>
          <w:lang w:val="en-GB"/>
        </w:rPr>
        <w:t xml:space="preserve">, for the current model inference instance. Since Set B is periodic, UE can determine how many periods of Set B measurement are required for reporting from the periodicity and offset of the report, as well as the periodicity of Set B in the observation window and prediction time instances in the prediction window. Alternatively, NW can configure the value of how many periods of Set B measurement are required for reporting in the report configuration too. </w:t>
      </w:r>
    </w:p>
    <w:p w14:paraId="4A04A535" w14:textId="0DDE72B8" w:rsidR="008454FE" w:rsidRDefault="008454FE" w:rsidP="00A22D02">
      <w:pPr>
        <w:tabs>
          <w:tab w:val="left" w:pos="656"/>
        </w:tabs>
        <w:jc w:val="both"/>
        <w:rPr>
          <w:lang w:val="en-GB"/>
        </w:rPr>
      </w:pPr>
      <w:r>
        <w:rPr>
          <w:lang w:val="en-GB"/>
        </w:rPr>
        <w:t xml:space="preserve">Besides a periodic report, NW can also configure aperiodic reports to facilitate NW-side model inference for beam management, as </w:t>
      </w:r>
      <w:r>
        <w:rPr>
          <w:lang w:val="en-GB"/>
        </w:rPr>
        <w:fldChar w:fldCharType="begin"/>
      </w:r>
      <w:r>
        <w:rPr>
          <w:lang w:val="en-GB"/>
        </w:rPr>
        <w:instrText xml:space="preserve"> REF _Ref163148585 \h  \* MERGEFORMAT </w:instrText>
      </w:r>
      <w:r>
        <w:rPr>
          <w:lang w:val="en-GB"/>
        </w:rPr>
      </w:r>
      <w:r>
        <w:rPr>
          <w:lang w:val="en-GB"/>
        </w:rPr>
        <w:fldChar w:fldCharType="separate"/>
      </w:r>
      <w:r w:rsidR="00B51401" w:rsidRPr="00B51401">
        <w:rPr>
          <w:iCs/>
          <w:lang w:eastAsia="zh-CN"/>
        </w:rPr>
        <w:t xml:space="preserve">Figure </w:t>
      </w:r>
      <w:r w:rsidR="00B51401" w:rsidRPr="00B51401">
        <w:rPr>
          <w:iCs/>
          <w:noProof/>
          <w:lang w:eastAsia="zh-CN"/>
        </w:rPr>
        <w:t>2</w:t>
      </w:r>
      <w:r>
        <w:rPr>
          <w:lang w:val="en-GB"/>
        </w:rPr>
        <w:fldChar w:fldCharType="end"/>
      </w:r>
      <w:r>
        <w:rPr>
          <w:lang w:val="en-GB"/>
        </w:rPr>
        <w:t xml:space="preserve">(b) shows. In </w:t>
      </w:r>
      <w:r>
        <w:rPr>
          <w:lang w:val="en-GB"/>
        </w:rPr>
        <w:fldChar w:fldCharType="begin"/>
      </w:r>
      <w:r>
        <w:rPr>
          <w:lang w:val="en-GB"/>
        </w:rPr>
        <w:instrText xml:space="preserve"> REF _Ref163148585 \h  \* MERGEFORMAT </w:instrText>
      </w:r>
      <w:r>
        <w:rPr>
          <w:lang w:val="en-GB"/>
        </w:rPr>
      </w:r>
      <w:r>
        <w:rPr>
          <w:lang w:val="en-GB"/>
        </w:rPr>
        <w:fldChar w:fldCharType="separate"/>
      </w:r>
      <w:r w:rsidR="00B51401" w:rsidRPr="00B51401">
        <w:rPr>
          <w:iCs/>
          <w:lang w:eastAsia="zh-CN"/>
        </w:rPr>
        <w:t xml:space="preserve">Figure </w:t>
      </w:r>
      <w:r w:rsidR="00B51401" w:rsidRPr="00B51401">
        <w:rPr>
          <w:iCs/>
          <w:noProof/>
          <w:lang w:eastAsia="zh-CN"/>
        </w:rPr>
        <w:t>2</w:t>
      </w:r>
      <w:r>
        <w:rPr>
          <w:lang w:val="en-GB"/>
        </w:rPr>
        <w:fldChar w:fldCharType="end"/>
      </w:r>
      <w:r>
        <w:rPr>
          <w:lang w:val="en-GB"/>
        </w:rPr>
        <w:t xml:space="preserve">(b), the aperiodic report is triggered whenever NW requires the Set B measurements for model inference. </w:t>
      </w:r>
      <w:r w:rsidR="00425ACF">
        <w:rPr>
          <w:lang w:val="en-GB"/>
        </w:rPr>
        <w:t xml:space="preserve">Once triggered, UE will report the Set B measurements of all the latest time instances that span an observation window to NW. Therefore, NW and UE need to align with each other </w:t>
      </w:r>
      <w:r w:rsidR="00006DE3">
        <w:rPr>
          <w:lang w:val="en-GB"/>
        </w:rPr>
        <w:t xml:space="preserve">how many time instances need to be reported as measurements for model input. The advantage of using aperiodic report compared to periodic report is that the former report configuration is more flexible, NW can trigger the report only when it is required. However, if the scenario requires NW to frequently perform model inference for beam management, periodic reporting may be a better option to save the triggering overhead. </w:t>
      </w:r>
    </w:p>
    <w:p w14:paraId="3058C34A" w14:textId="6CB6DE51" w:rsidR="00697276" w:rsidRDefault="00697276" w:rsidP="00A22D02">
      <w:pPr>
        <w:tabs>
          <w:tab w:val="left" w:pos="656"/>
        </w:tabs>
        <w:jc w:val="both"/>
        <w:rPr>
          <w:lang w:val="en-GB"/>
        </w:rPr>
      </w:pPr>
      <w:r>
        <w:rPr>
          <w:lang w:val="en-GB"/>
        </w:rPr>
        <w:t xml:space="preserve">Note that periodic Set B can be easily shared with multiple UEs, even when each UE has its own prediction window and observation window for BM Case2. Therefore, periodic Set B is feasible when there are multiple UEs using the AI/ML beam management features. However, when performing NW side model inference based on periodic Set B, NW is still transmitting the periodic Set B even during the prediction window. Consequently, even though this approach can achieve RS overhead reduction for BM Case1, for the BM Case2 use case, it cannot leverage the temporal beam prediction benefit and save the RS overhead during the prediction window. </w:t>
      </w:r>
    </w:p>
    <w:p w14:paraId="254E574D" w14:textId="2A4F2A91" w:rsidR="00A22D02" w:rsidRPr="00A22D02" w:rsidRDefault="00697276" w:rsidP="00A22D02">
      <w:pPr>
        <w:tabs>
          <w:tab w:val="left" w:pos="656"/>
        </w:tabs>
        <w:jc w:val="both"/>
        <w:rPr>
          <w:lang w:val="en-GB"/>
        </w:rPr>
      </w:pPr>
      <w:r>
        <w:rPr>
          <w:lang w:val="en-GB"/>
        </w:rPr>
        <w:t>To save the RS overhead during the prediction window</w:t>
      </w:r>
      <w:r w:rsidR="00E51090">
        <w:rPr>
          <w:lang w:val="en-GB"/>
        </w:rPr>
        <w:t>, in the next section, we consider using aperiodic Set B resources.</w:t>
      </w:r>
    </w:p>
    <w:p w14:paraId="382EFC39" w14:textId="4DDFF469" w:rsidR="00A22D02" w:rsidRPr="008B46E3" w:rsidRDefault="00A22D02">
      <w:pPr>
        <w:pStyle w:val="ListParagraph"/>
        <w:numPr>
          <w:ilvl w:val="0"/>
          <w:numId w:val="30"/>
        </w:numPr>
        <w:tabs>
          <w:tab w:val="left" w:pos="656"/>
        </w:tabs>
        <w:jc w:val="both"/>
        <w:rPr>
          <w:lang w:val="en-GB"/>
        </w:rPr>
      </w:pPr>
      <w:r>
        <w:rPr>
          <w:lang w:val="en-GB"/>
        </w:rPr>
        <w:t>Aperiodic Set B resources</w:t>
      </w:r>
    </w:p>
    <w:p w14:paraId="16527844" w14:textId="4FFB17EC" w:rsidR="004259E8" w:rsidRDefault="00E51090" w:rsidP="00E51090">
      <w:pPr>
        <w:tabs>
          <w:tab w:val="left" w:pos="656"/>
        </w:tabs>
        <w:jc w:val="center"/>
        <w:rPr>
          <w:lang w:val="en-GB"/>
        </w:rPr>
      </w:pPr>
      <w:r>
        <w:rPr>
          <w:noProof/>
          <w:lang w:val="en-GB"/>
        </w:rPr>
        <w:drawing>
          <wp:inline distT="0" distB="0" distL="0" distR="0" wp14:anchorId="26157D9A" wp14:editId="52E0A4D3">
            <wp:extent cx="3694727" cy="217360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5601" cy="2180002"/>
                    </a:xfrm>
                    <a:prstGeom prst="rect">
                      <a:avLst/>
                    </a:prstGeom>
                    <a:noFill/>
                  </pic:spPr>
                </pic:pic>
              </a:graphicData>
            </a:graphic>
          </wp:inline>
        </w:drawing>
      </w:r>
    </w:p>
    <w:p w14:paraId="1592EF3D" w14:textId="6DAD4CF6" w:rsidR="00E51090" w:rsidRDefault="00E51090" w:rsidP="009E7664">
      <w:pPr>
        <w:jc w:val="center"/>
        <w:rPr>
          <w:lang w:eastAsia="zh-TW"/>
        </w:rPr>
      </w:pPr>
      <w:bookmarkStart w:id="6" w:name="_Ref163161308"/>
      <w:r>
        <w:rPr>
          <w:b/>
          <w:iCs/>
          <w:lang w:eastAsia="zh-CN"/>
        </w:rPr>
        <w:t xml:space="preserve">Figure </w:t>
      </w:r>
      <w:r>
        <w:fldChar w:fldCharType="begin"/>
      </w:r>
      <w:r>
        <w:rPr>
          <w:b/>
          <w:iCs/>
          <w:lang w:eastAsia="zh-CN"/>
        </w:rPr>
        <w:instrText xml:space="preserve"> SEQ Figure \* ARABIC </w:instrText>
      </w:r>
      <w:r>
        <w:fldChar w:fldCharType="separate"/>
      </w:r>
      <w:r w:rsidR="00B51401">
        <w:rPr>
          <w:b/>
          <w:iCs/>
          <w:noProof/>
          <w:lang w:eastAsia="zh-CN"/>
        </w:rPr>
        <w:t>3</w:t>
      </w:r>
      <w:r>
        <w:fldChar w:fldCharType="end"/>
      </w:r>
      <w:bookmarkEnd w:id="6"/>
      <w:r>
        <w:rPr>
          <w:b/>
          <w:iCs/>
          <w:lang w:eastAsia="zh-CN"/>
        </w:rPr>
        <w:t>: Examples of report configurations with aperiodic Set B RS resources.</w:t>
      </w:r>
    </w:p>
    <w:p w14:paraId="1760EA2F" w14:textId="5F014086" w:rsidR="004259E8" w:rsidRDefault="009A0648" w:rsidP="004259E8">
      <w:pPr>
        <w:tabs>
          <w:tab w:val="left" w:pos="656"/>
        </w:tabs>
        <w:jc w:val="both"/>
      </w:pPr>
      <w:r>
        <w:t xml:space="preserve">In the example shown in </w:t>
      </w:r>
      <w:r w:rsidR="00E51090" w:rsidRPr="00E51090">
        <w:fldChar w:fldCharType="begin"/>
      </w:r>
      <w:r w:rsidR="00E51090" w:rsidRPr="00E51090">
        <w:instrText xml:space="preserve"> REF _Ref163161308 \h  \* MERGEFORMAT </w:instrText>
      </w:r>
      <w:r w:rsidR="00E51090" w:rsidRPr="00E51090">
        <w:fldChar w:fldCharType="separate"/>
      </w:r>
      <w:r w:rsidR="00B51401" w:rsidRPr="00B51401">
        <w:rPr>
          <w:iCs/>
          <w:lang w:eastAsia="zh-CN"/>
        </w:rPr>
        <w:t xml:space="preserve">Figure </w:t>
      </w:r>
      <w:r w:rsidR="00B51401" w:rsidRPr="00B51401">
        <w:rPr>
          <w:iCs/>
          <w:noProof/>
          <w:lang w:eastAsia="zh-CN"/>
        </w:rPr>
        <w:t>3</w:t>
      </w:r>
      <w:r w:rsidR="00E51090" w:rsidRPr="00E51090">
        <w:fldChar w:fldCharType="end"/>
      </w:r>
      <w:r>
        <w:t>, NW only transmits Set B RS resources during the observation window. Set B RS resources at each time slot in the observation window are configured as aperiodic resources and altogether linked by an aperiodic report. NW can trigger the aperiodic report to obtain the measurement of Set B. Since there is no Set B being scheduled during the prediction window, UE may not need to know the duration of the prediction window and where are</w:t>
      </w:r>
      <w:r w:rsidR="00A763DD">
        <w:t xml:space="preserve"> the</w:t>
      </w:r>
      <w:r>
        <w:t xml:space="preserve"> future time slots for prediction. Under this approach, NW </w:t>
      </w:r>
      <w:r>
        <w:lastRenderedPageBreak/>
        <w:t>only transmits the aperiodic Set B resources and UE only measures these resources, hence, RS overhead can be saved during the prediction window. However, the time when these aperiodic Set B resources are transmitted is very likely to be designated for a specific UE. Especially when there are multiple UEs who have different observation and prediction window</w:t>
      </w:r>
      <w:r w:rsidR="0070233B">
        <w:t xml:space="preserve"> requests, the resulting RS overhead </w:t>
      </w:r>
      <w:r w:rsidR="00A763DD">
        <w:t xml:space="preserve">for all the UEs </w:t>
      </w:r>
      <w:r w:rsidR="0070233B">
        <w:t xml:space="preserve">might be larger than using the </w:t>
      </w:r>
      <w:r w:rsidR="0070233B">
        <w:rPr>
          <w:lang w:val="en-GB"/>
        </w:rPr>
        <w:t>periodic Set B RS resources</w:t>
      </w:r>
      <w:r w:rsidR="00950746">
        <w:rPr>
          <w:lang w:val="en-GB"/>
        </w:rPr>
        <w:t>.</w:t>
      </w:r>
    </w:p>
    <w:p w14:paraId="1AD0DE68" w14:textId="27638EF8" w:rsidR="0070233B" w:rsidRPr="0070233B" w:rsidRDefault="00950746" w:rsidP="004259E8">
      <w:pPr>
        <w:tabs>
          <w:tab w:val="left" w:pos="656"/>
        </w:tabs>
        <w:jc w:val="both"/>
      </w:pPr>
      <w:r>
        <w:t xml:space="preserve">Since both </w:t>
      </w:r>
      <w:r>
        <w:rPr>
          <w:lang w:val="en-GB"/>
        </w:rPr>
        <w:t>periodic and aperiodic of Set B and report configurations have their own advantage</w:t>
      </w:r>
      <w:r w:rsidR="00CE7D80">
        <w:rPr>
          <w:lang w:val="en-GB"/>
        </w:rPr>
        <w:t>s</w:t>
      </w:r>
      <w:r>
        <w:rPr>
          <w:lang w:val="en-GB"/>
        </w:rPr>
        <w:t xml:space="preserve"> and </w:t>
      </w:r>
      <w:r w:rsidR="00CE7D80">
        <w:rPr>
          <w:lang w:val="en-GB"/>
        </w:rPr>
        <w:t>disadvantages, we believe it is worth to study both approaches at this point. Therefore, based on the above discussion, we have the following proposals.</w:t>
      </w:r>
    </w:p>
    <w:p w14:paraId="1FA2C339" w14:textId="43970E6B" w:rsidR="004259E8" w:rsidRDefault="004259E8" w:rsidP="004259E8">
      <w:pPr>
        <w:tabs>
          <w:tab w:val="left" w:pos="656"/>
        </w:tabs>
        <w:jc w:val="both"/>
        <w:rPr>
          <w:lang w:val="en-GB"/>
        </w:rPr>
      </w:pPr>
      <w:r>
        <w:rPr>
          <w:b/>
          <w:bCs/>
          <w:i/>
          <w:iCs/>
        </w:rPr>
        <w:t xml:space="preserve">Proposal 1: </w:t>
      </w:r>
      <w:r w:rsidR="00741DF8">
        <w:rPr>
          <w:b/>
          <w:bCs/>
          <w:i/>
          <w:iCs/>
        </w:rPr>
        <w:t>F</w:t>
      </w:r>
      <w:r w:rsidR="00395D53">
        <w:rPr>
          <w:b/>
          <w:bCs/>
          <w:i/>
          <w:iCs/>
        </w:rPr>
        <w:t xml:space="preserve">or NW-side model inference, support </w:t>
      </w:r>
      <w:r w:rsidR="00395D53" w:rsidRPr="00395D53">
        <w:rPr>
          <w:b/>
          <w:bCs/>
          <w:i/>
          <w:iCs/>
        </w:rPr>
        <w:t xml:space="preserve">reporting multiple time instances </w:t>
      </w:r>
      <w:r w:rsidR="00395D53">
        <w:rPr>
          <w:b/>
          <w:bCs/>
          <w:i/>
          <w:iCs/>
        </w:rPr>
        <w:t xml:space="preserve">of Set B measurements </w:t>
      </w:r>
      <w:r w:rsidR="00395D53" w:rsidRPr="00395D53">
        <w:rPr>
          <w:b/>
          <w:bCs/>
          <w:i/>
          <w:iCs/>
        </w:rPr>
        <w:t>within one repor</w:t>
      </w:r>
      <w:r w:rsidR="00395D53">
        <w:rPr>
          <w:b/>
          <w:bCs/>
          <w:i/>
          <w:iCs/>
        </w:rPr>
        <w:t>t. Further study on whether/how to explicitly and/or implicitly include corresponding time information in the report</w:t>
      </w:r>
      <w:r w:rsidR="00395D53">
        <w:rPr>
          <w:lang w:val="en-GB"/>
        </w:rPr>
        <w:t xml:space="preserve">. </w:t>
      </w:r>
    </w:p>
    <w:p w14:paraId="1583E3B4" w14:textId="47B7A910" w:rsidR="000B1782" w:rsidRDefault="000B1782" w:rsidP="004259E8">
      <w:pPr>
        <w:tabs>
          <w:tab w:val="left" w:pos="656"/>
        </w:tabs>
        <w:jc w:val="both"/>
        <w:rPr>
          <w:b/>
          <w:bCs/>
          <w:i/>
          <w:iCs/>
        </w:rPr>
      </w:pPr>
      <w:r>
        <w:rPr>
          <w:b/>
          <w:bCs/>
          <w:i/>
          <w:iCs/>
        </w:rPr>
        <w:t xml:space="preserve">Proposal 2: </w:t>
      </w:r>
      <w:r w:rsidR="00741DF8">
        <w:rPr>
          <w:b/>
          <w:bCs/>
          <w:i/>
          <w:iCs/>
        </w:rPr>
        <w:t>F</w:t>
      </w:r>
      <w:r>
        <w:rPr>
          <w:b/>
          <w:bCs/>
          <w:i/>
          <w:iCs/>
        </w:rPr>
        <w:t>or NW-side model inference, BM Case1 can reuse the report and resource configurations designed for BM Case2</w:t>
      </w:r>
    </w:p>
    <w:p w14:paraId="2B611D27" w14:textId="335291B3" w:rsidR="00395D53" w:rsidRDefault="00395D53" w:rsidP="004259E8">
      <w:pPr>
        <w:tabs>
          <w:tab w:val="left" w:pos="656"/>
        </w:tabs>
        <w:jc w:val="both"/>
        <w:rPr>
          <w:b/>
          <w:bCs/>
          <w:i/>
          <w:iCs/>
        </w:rPr>
      </w:pPr>
      <w:r>
        <w:rPr>
          <w:b/>
          <w:bCs/>
          <w:i/>
          <w:iCs/>
        </w:rPr>
        <w:t xml:space="preserve">Proposal </w:t>
      </w:r>
      <w:r w:rsidR="000B1782">
        <w:rPr>
          <w:b/>
          <w:bCs/>
          <w:i/>
          <w:iCs/>
        </w:rPr>
        <w:t>3</w:t>
      </w:r>
      <w:r>
        <w:rPr>
          <w:b/>
          <w:bCs/>
          <w:i/>
          <w:iCs/>
        </w:rPr>
        <w:t xml:space="preserve">: </w:t>
      </w:r>
      <w:r w:rsidR="00741DF8">
        <w:rPr>
          <w:b/>
          <w:bCs/>
          <w:i/>
          <w:iCs/>
        </w:rPr>
        <w:t>F</w:t>
      </w:r>
      <w:r>
        <w:rPr>
          <w:b/>
          <w:bCs/>
          <w:i/>
          <w:iCs/>
        </w:rPr>
        <w:t>or NW-side model inference, study both periodic and aperiodic report configurations.</w:t>
      </w:r>
    </w:p>
    <w:p w14:paraId="333AE9B7" w14:textId="4B3174A2" w:rsidR="00395D53" w:rsidRDefault="00395D53" w:rsidP="004259E8">
      <w:pPr>
        <w:tabs>
          <w:tab w:val="left" w:pos="656"/>
        </w:tabs>
        <w:jc w:val="both"/>
        <w:rPr>
          <w:lang w:val="en-GB"/>
        </w:rPr>
      </w:pPr>
      <w:r>
        <w:rPr>
          <w:b/>
          <w:bCs/>
          <w:i/>
          <w:iCs/>
        </w:rPr>
        <w:t xml:space="preserve">Proposal </w:t>
      </w:r>
      <w:r w:rsidR="000B1782">
        <w:rPr>
          <w:b/>
          <w:bCs/>
          <w:i/>
          <w:iCs/>
        </w:rPr>
        <w:t>4</w:t>
      </w:r>
      <w:r>
        <w:rPr>
          <w:b/>
          <w:bCs/>
          <w:i/>
          <w:iCs/>
        </w:rPr>
        <w:t xml:space="preserve">: </w:t>
      </w:r>
      <w:r w:rsidR="00741DF8">
        <w:rPr>
          <w:b/>
          <w:bCs/>
          <w:i/>
          <w:iCs/>
        </w:rPr>
        <w:t>F</w:t>
      </w:r>
      <w:r>
        <w:rPr>
          <w:b/>
          <w:bCs/>
          <w:i/>
          <w:iCs/>
        </w:rPr>
        <w:t>or NW-side model inference, study both periodic and aperiodic Set B resource configurations.</w:t>
      </w:r>
    </w:p>
    <w:p w14:paraId="4D136007" w14:textId="7C2E45D9" w:rsidR="004259E8" w:rsidRPr="004259E8" w:rsidRDefault="004259E8">
      <w:pPr>
        <w:pStyle w:val="Heading4"/>
        <w:numPr>
          <w:ilvl w:val="3"/>
          <w:numId w:val="22"/>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Report Quantization</w:t>
      </w:r>
      <w:r>
        <w:rPr>
          <w:rFonts w:ascii="Times New Roman" w:hAnsi="Times New Roman"/>
          <w:sz w:val="28"/>
          <w:szCs w:val="28"/>
        </w:rPr>
        <w:t xml:space="preserve"> </w:t>
      </w:r>
    </w:p>
    <w:p w14:paraId="647BAEAE" w14:textId="10489F49" w:rsidR="004259E8" w:rsidRDefault="004259E8" w:rsidP="004259E8">
      <w:pPr>
        <w:tabs>
          <w:tab w:val="left" w:pos="656"/>
        </w:tabs>
        <w:jc w:val="both"/>
        <w:rPr>
          <w:lang w:val="en-GB"/>
        </w:rPr>
      </w:pPr>
      <w:r>
        <w:rPr>
          <w:bCs/>
          <w:iCs/>
          <w:lang w:eastAsia="zh-CN"/>
        </w:rPr>
        <w:t xml:space="preserve">During the Rel-18 SI phase of </w:t>
      </w:r>
      <w:r>
        <w:t>AI/ML-based beam management</w:t>
      </w:r>
      <w:r>
        <w:rPr>
          <w:lang w:val="en-GB"/>
        </w:rPr>
        <w:t>, we have the following agreement for NW-side model,</w:t>
      </w:r>
    </w:p>
    <w:tbl>
      <w:tblPr>
        <w:tblStyle w:val="TableGrid"/>
        <w:tblW w:w="0" w:type="auto"/>
        <w:tblLook w:val="04A0" w:firstRow="1" w:lastRow="0" w:firstColumn="1" w:lastColumn="0" w:noHBand="0" w:noVBand="1"/>
      </w:tblPr>
      <w:tblGrid>
        <w:gridCol w:w="9631"/>
      </w:tblGrid>
      <w:tr w:rsidR="004259E8" w14:paraId="1C2D6DC0" w14:textId="77777777" w:rsidTr="004259E8">
        <w:tc>
          <w:tcPr>
            <w:tcW w:w="9631" w:type="dxa"/>
            <w:tcBorders>
              <w:top w:val="single" w:sz="4" w:space="0" w:color="auto"/>
              <w:left w:val="single" w:sz="4" w:space="0" w:color="auto"/>
              <w:bottom w:val="single" w:sz="4" w:space="0" w:color="auto"/>
              <w:right w:val="single" w:sz="4" w:space="0" w:color="auto"/>
            </w:tcBorders>
            <w:hideMark/>
          </w:tcPr>
          <w:p w14:paraId="77E933D5" w14:textId="77777777" w:rsidR="004259E8" w:rsidRDefault="004259E8">
            <w:pPr>
              <w:spacing w:after="0"/>
              <w:jc w:val="both"/>
              <w:rPr>
                <w:rFonts w:eastAsia="Times New Roman"/>
                <w:szCs w:val="22"/>
                <w:lang w:eastAsia="zh-CN"/>
              </w:rPr>
            </w:pPr>
            <w:r>
              <w:rPr>
                <w:rFonts w:eastAsia="DengXian"/>
                <w:b/>
                <w:bCs/>
                <w:kern w:val="24"/>
                <w:szCs w:val="22"/>
                <w:highlight w:val="green"/>
                <w:lang w:val="en-GB" w:eastAsia="zh-CN"/>
              </w:rPr>
              <w:t>Agreement</w:t>
            </w:r>
          </w:p>
          <w:p w14:paraId="48765E6D" w14:textId="77777777" w:rsidR="004259E8" w:rsidRDefault="004259E8">
            <w:pPr>
              <w:spacing w:after="0"/>
              <w:jc w:val="both"/>
              <w:rPr>
                <w:rFonts w:eastAsia="Times New Roman"/>
                <w:szCs w:val="22"/>
                <w:lang w:eastAsia="zh-CN"/>
              </w:rPr>
            </w:pPr>
            <w:r>
              <w:rPr>
                <w:rFonts w:eastAsia="Batang"/>
                <w:b/>
                <w:bCs/>
                <w:i/>
                <w:iCs/>
                <w:kern w:val="24"/>
                <w:szCs w:val="22"/>
                <w:lang w:val="en-GB" w:eastAsia="zh-CN"/>
              </w:rPr>
              <w:t>For BM-Case1 and BM-Case2 with a network-side AI/ML model, study potential specification impact on the following L1 reporting enhancement for AI/ML model inference</w:t>
            </w:r>
          </w:p>
          <w:p w14:paraId="001152BE" w14:textId="77777777" w:rsidR="004259E8" w:rsidRDefault="004259E8">
            <w:pPr>
              <w:numPr>
                <w:ilvl w:val="0"/>
                <w:numId w:val="25"/>
              </w:numPr>
              <w:overflowPunct w:val="0"/>
              <w:spacing w:after="0"/>
              <w:ind w:left="1267"/>
              <w:contextualSpacing/>
              <w:textAlignment w:val="baseline"/>
              <w:rPr>
                <w:rFonts w:eastAsia="Times New Roman"/>
                <w:szCs w:val="22"/>
                <w:lang w:eastAsia="zh-CN"/>
              </w:rPr>
            </w:pPr>
            <w:r>
              <w:rPr>
                <w:rFonts w:eastAsia="SimSun"/>
                <w:b/>
                <w:bCs/>
                <w:i/>
                <w:iCs/>
                <w:kern w:val="24"/>
                <w:szCs w:val="22"/>
                <w:lang w:val="en-GB" w:eastAsia="zh-CN"/>
              </w:rPr>
              <w:t>UE to report the measurement results of more than 4 beams in one reporting instance</w:t>
            </w:r>
          </w:p>
          <w:p w14:paraId="33A00004" w14:textId="77777777" w:rsidR="004259E8" w:rsidRDefault="004259E8">
            <w:pPr>
              <w:numPr>
                <w:ilvl w:val="0"/>
                <w:numId w:val="25"/>
              </w:numPr>
              <w:overflowPunct w:val="0"/>
              <w:spacing w:after="0"/>
              <w:ind w:left="1267"/>
              <w:contextualSpacing/>
              <w:textAlignment w:val="baseline"/>
              <w:rPr>
                <w:rFonts w:eastAsia="Times New Roman"/>
                <w:sz w:val="28"/>
                <w:szCs w:val="24"/>
                <w:lang w:eastAsia="zh-CN"/>
              </w:rPr>
            </w:pPr>
            <w:r>
              <w:rPr>
                <w:rFonts w:eastAsia="SimSun"/>
                <w:b/>
                <w:bCs/>
                <w:i/>
                <w:iCs/>
                <w:kern w:val="24"/>
                <w:szCs w:val="22"/>
                <w:lang w:val="en-GB" w:eastAsia="zh-CN"/>
              </w:rPr>
              <w:t>Other L1 reporting enhancements can be considered</w:t>
            </w:r>
          </w:p>
        </w:tc>
      </w:tr>
    </w:tbl>
    <w:p w14:paraId="15D82D21" w14:textId="77777777" w:rsidR="004259E8" w:rsidRDefault="004259E8" w:rsidP="004259E8">
      <w:pPr>
        <w:jc w:val="both"/>
        <w:rPr>
          <w:color w:val="7F7F7F" w:themeColor="text1" w:themeTint="80"/>
          <w:lang w:val="en-GB"/>
        </w:rPr>
      </w:pPr>
    </w:p>
    <w:p w14:paraId="2147FE51" w14:textId="507F5533" w:rsidR="004259E8" w:rsidRDefault="004259E8" w:rsidP="004259E8">
      <w:pPr>
        <w:jc w:val="both"/>
        <w:rPr>
          <w:lang w:val="en-GB"/>
        </w:rPr>
      </w:pPr>
      <w:r>
        <w:rPr>
          <w:lang w:val="en-GB"/>
        </w:rPr>
        <w:t>I</w:t>
      </w:r>
      <w:r>
        <w:rPr>
          <w:bCs/>
          <w:iCs/>
          <w:lang w:eastAsia="zh-CN"/>
        </w:rPr>
        <w:t xml:space="preserve">n our current evaluation results (i.e., Section </w:t>
      </w:r>
      <w:r>
        <w:rPr>
          <w:szCs w:val="22"/>
        </w:rPr>
        <w:t>2.4.1.5.2 in</w:t>
      </w:r>
      <w:r w:rsidR="00056945">
        <w:rPr>
          <w:szCs w:val="22"/>
        </w:rPr>
        <w:t xml:space="preserve"> </w:t>
      </w:r>
      <w:r w:rsidR="00056945">
        <w:rPr>
          <w:szCs w:val="22"/>
        </w:rPr>
        <w:fldChar w:fldCharType="begin"/>
      </w:r>
      <w:r w:rsidR="00056945">
        <w:rPr>
          <w:szCs w:val="22"/>
        </w:rPr>
        <w:instrText xml:space="preserve"> REF _Ref157688126 \r \h </w:instrText>
      </w:r>
      <w:r w:rsidR="00056945">
        <w:rPr>
          <w:szCs w:val="22"/>
        </w:rPr>
      </w:r>
      <w:r w:rsidR="00056945">
        <w:rPr>
          <w:szCs w:val="22"/>
        </w:rPr>
        <w:fldChar w:fldCharType="separate"/>
      </w:r>
      <w:r w:rsidR="00056945">
        <w:rPr>
          <w:szCs w:val="22"/>
        </w:rPr>
        <w:t>[3]</w:t>
      </w:r>
      <w:r w:rsidR="00056945">
        <w:rPr>
          <w:szCs w:val="22"/>
        </w:rPr>
        <w:fldChar w:fldCharType="end"/>
      </w:r>
      <w:r>
        <w:rPr>
          <w:bCs/>
          <w:iCs/>
          <w:lang w:eastAsia="zh-CN"/>
        </w:rPr>
        <w:t>),</w:t>
      </w:r>
      <w:r>
        <w:rPr>
          <w:lang w:val="en-GB"/>
        </w:rPr>
        <w:t xml:space="preserve"> we have shown that for Set B size = 8 or 16, the reporting precision of the spec and the resulting model performance might not be optimal, there may be possibilities to use even lower precision of L1-RSRP values or quantizing with lower bits on normalized L1-RSRP values. Moreover, different Set B designs will have different sensitivity to the beam RSRP report’s precision. We have shown the possibility and benefit of using different reporting quantization methods for L1-RSRP report for different Set B designs in </w:t>
      </w:r>
      <w:r>
        <w:rPr>
          <w:bCs/>
          <w:iCs/>
          <w:lang w:eastAsia="zh-CN"/>
        </w:rPr>
        <w:t xml:space="preserve">Section </w:t>
      </w:r>
      <w:r>
        <w:rPr>
          <w:szCs w:val="22"/>
        </w:rPr>
        <w:t xml:space="preserve">2.4.1.5.2 in </w:t>
      </w:r>
      <w:r w:rsidR="00056945">
        <w:rPr>
          <w:szCs w:val="22"/>
        </w:rPr>
        <w:fldChar w:fldCharType="begin"/>
      </w:r>
      <w:r w:rsidR="00056945">
        <w:rPr>
          <w:szCs w:val="22"/>
        </w:rPr>
        <w:instrText xml:space="preserve"> REF _Ref157688126 \r \h </w:instrText>
      </w:r>
      <w:r w:rsidR="00056945">
        <w:rPr>
          <w:szCs w:val="22"/>
        </w:rPr>
      </w:r>
      <w:r w:rsidR="00056945">
        <w:rPr>
          <w:szCs w:val="22"/>
        </w:rPr>
        <w:fldChar w:fldCharType="separate"/>
      </w:r>
      <w:r w:rsidR="00056945">
        <w:rPr>
          <w:szCs w:val="22"/>
        </w:rPr>
        <w:t>[3]</w:t>
      </w:r>
      <w:r w:rsidR="00056945">
        <w:rPr>
          <w:szCs w:val="22"/>
        </w:rPr>
        <w:fldChar w:fldCharType="end"/>
      </w:r>
      <w:r>
        <w:rPr>
          <w:lang w:val="en-GB"/>
        </w:rPr>
        <w:t xml:space="preserve">. </w:t>
      </w:r>
    </w:p>
    <w:p w14:paraId="61F42D29" w14:textId="77777777" w:rsidR="004259E8" w:rsidRDefault="004259E8" w:rsidP="004259E8">
      <w:pPr>
        <w:jc w:val="both"/>
        <w:rPr>
          <w:lang w:val="en-GB"/>
        </w:rPr>
      </w:pPr>
      <w:r>
        <w:rPr>
          <w:lang w:val="en-GB"/>
        </w:rPr>
        <w:t>On the other hand, we have observed that if a</w:t>
      </w:r>
      <w:r>
        <w:rPr>
          <w:iCs/>
          <w:lang w:eastAsia="zh-CN"/>
        </w:rPr>
        <w:t xml:space="preserve"> model is trained with FP32 samples while its inference is conducted with another quantization method samples, it will perform worse than training with samples from the same quantization method that is being used for inference. Therefore, the UE and the network should align the quantization method that is being used for both model training and inference. </w:t>
      </w:r>
    </w:p>
    <w:p w14:paraId="6F755F86" w14:textId="29879EF4" w:rsidR="004259E8" w:rsidRDefault="004259E8" w:rsidP="004259E8">
      <w:pPr>
        <w:spacing w:after="0"/>
        <w:jc w:val="both"/>
        <w:rPr>
          <w:b/>
          <w:bCs/>
          <w:i/>
          <w:iCs/>
        </w:rPr>
      </w:pPr>
      <w:r>
        <w:rPr>
          <w:b/>
          <w:bCs/>
          <w:i/>
          <w:iCs/>
        </w:rPr>
        <w:t xml:space="preserve">Proposal </w:t>
      </w:r>
      <w:r w:rsidR="001A0648">
        <w:rPr>
          <w:b/>
          <w:bCs/>
          <w:i/>
          <w:iCs/>
        </w:rPr>
        <w:t>5</w:t>
      </w:r>
      <w:r>
        <w:rPr>
          <w:b/>
          <w:bCs/>
          <w:i/>
          <w:iCs/>
        </w:rPr>
        <w:t>: To facilitate AI model inference for a NW-side AI/ML model, discuss potential reporting overhead reduction starting from the following direction:</w:t>
      </w:r>
    </w:p>
    <w:p w14:paraId="04DE8B86" w14:textId="77777777" w:rsidR="004259E8" w:rsidRDefault="004259E8">
      <w:pPr>
        <w:pStyle w:val="ListParagraph"/>
        <w:numPr>
          <w:ilvl w:val="0"/>
          <w:numId w:val="26"/>
        </w:numPr>
        <w:spacing w:after="0"/>
        <w:ind w:left="1008"/>
        <w:jc w:val="both"/>
        <w:rPr>
          <w:b/>
          <w:bCs/>
          <w:i/>
          <w:iCs/>
        </w:rPr>
      </w:pPr>
      <w:r>
        <w:rPr>
          <w:b/>
          <w:bCs/>
          <w:i/>
          <w:iCs/>
        </w:rPr>
        <w:t xml:space="preserve">quantizing L1-RSRP with lower number of bits than the current spec. </w:t>
      </w:r>
    </w:p>
    <w:p w14:paraId="689B4043" w14:textId="7727E4AB" w:rsidR="004259E8" w:rsidRDefault="004259E8">
      <w:pPr>
        <w:pStyle w:val="ListParagraph"/>
        <w:numPr>
          <w:ilvl w:val="0"/>
          <w:numId w:val="26"/>
        </w:numPr>
        <w:jc w:val="both"/>
        <w:rPr>
          <w:b/>
          <w:bCs/>
          <w:i/>
          <w:iCs/>
        </w:rPr>
      </w:pPr>
      <w:r>
        <w:rPr>
          <w:b/>
          <w:bCs/>
          <w:i/>
          <w:iCs/>
        </w:rPr>
        <w:t>report</w:t>
      </w:r>
      <w:r w:rsidR="00741DF8">
        <w:rPr>
          <w:b/>
          <w:bCs/>
          <w:i/>
          <w:iCs/>
        </w:rPr>
        <w:t>ing</w:t>
      </w:r>
      <w:r>
        <w:rPr>
          <w:b/>
          <w:bCs/>
          <w:i/>
          <w:iCs/>
        </w:rPr>
        <w:t xml:space="preserve"> the normalized L1-RSRP measurement instead of actual L1-RSRP values.</w:t>
      </w:r>
    </w:p>
    <w:p w14:paraId="095176A8" w14:textId="1F1CDEC9" w:rsidR="0051288F" w:rsidRPr="0051288F" w:rsidRDefault="003534FD" w:rsidP="0051288F">
      <w:pPr>
        <w:pStyle w:val="Heading4"/>
        <w:numPr>
          <w:ilvl w:val="3"/>
          <w:numId w:val="22"/>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R</w:t>
      </w:r>
      <w:r w:rsidR="0051288F">
        <w:rPr>
          <w:rFonts w:ascii="Times New Roman" w:eastAsia="SimSun" w:hAnsi="Times New Roman"/>
          <w:szCs w:val="24"/>
          <w:lang w:val="en-US" w:eastAsia="zh-CN"/>
        </w:rPr>
        <w:t>eport</w:t>
      </w:r>
      <w:r>
        <w:rPr>
          <w:rFonts w:ascii="Times New Roman" w:eastAsia="SimSun" w:hAnsi="Times New Roman"/>
          <w:szCs w:val="24"/>
          <w:lang w:val="en-US" w:eastAsia="zh-CN"/>
        </w:rPr>
        <w:t xml:space="preserve"> content</w:t>
      </w:r>
    </w:p>
    <w:p w14:paraId="28E3C4C7" w14:textId="6F1164B5" w:rsidR="00C71FA4" w:rsidRDefault="004259E8" w:rsidP="004259E8">
      <w:pPr>
        <w:jc w:val="both"/>
      </w:pPr>
      <w:r>
        <w:t xml:space="preserve">To facilitate UE to report the measurement results of more than 4 beams in one reporting instance, for example, when Set B size is larger than 4 or when UE is reporting for BM Case2’s model input. One possibility is to extend the current CSI beam report format to include more beams. However, it requires change in the specification and the resulting beam report size may be very large. An alternative is to extend the sub-report framework introduced by the Rel-18 Network Energy Saving (NES) feature </w:t>
      </w:r>
      <w:r>
        <w:fldChar w:fldCharType="begin"/>
      </w:r>
      <w:r>
        <w:instrText xml:space="preserve"> REF _Ref158218809 \r \h </w:instrText>
      </w:r>
      <w:r>
        <w:fldChar w:fldCharType="separate"/>
      </w:r>
      <w:r w:rsidR="00B51401">
        <w:t>[5]</w:t>
      </w:r>
      <w:r>
        <w:fldChar w:fldCharType="end"/>
      </w:r>
      <w:r>
        <w:t>. In this framework, a CSI</w:t>
      </w:r>
      <w:r w:rsidR="008A53FF">
        <w:t xml:space="preserve"> report</w:t>
      </w:r>
      <w:r>
        <w:t xml:space="preserve"> can contain a list of sub-configurations, where each sub-configuration corresponds to a list of one or </w:t>
      </w:r>
      <w:r>
        <w:lastRenderedPageBreak/>
        <w:t>more CSI-RS resources. In practice, NW</w:t>
      </w:r>
      <w:r>
        <w:rPr>
          <w:lang w:eastAsia="zh-TW"/>
        </w:rPr>
        <w:t xml:space="preserve"> can separate RS resources of Set B into multiple resource sets, each subset contains at most 4 beams and each subset is linked to one </w:t>
      </w:r>
      <w:r>
        <w:t xml:space="preserve">sub-configuration in an CSI report configuration. When NW needs to collect L1-RSRP report for all the beams in Set B, NW triggers all the corresponding sub-configurations related to Set B in the CSI report. </w:t>
      </w:r>
    </w:p>
    <w:p w14:paraId="4CCE9398" w14:textId="10665A4D" w:rsidR="00C71FA4" w:rsidRDefault="008A53FF" w:rsidP="004259E8">
      <w:pPr>
        <w:jc w:val="both"/>
      </w:pPr>
      <w:r>
        <w:t>However, the limitation of how many sub-configurations is allowed in one report and the total number of RS resources to be reported need to be carefully considered.</w:t>
      </w:r>
    </w:p>
    <w:p w14:paraId="58D1E556" w14:textId="663A5957" w:rsidR="004259E8" w:rsidRDefault="004259E8" w:rsidP="004D5FE8">
      <w:pPr>
        <w:spacing w:after="0"/>
        <w:jc w:val="both"/>
        <w:rPr>
          <w:b/>
          <w:bCs/>
          <w:i/>
          <w:iCs/>
        </w:rPr>
      </w:pPr>
      <w:r>
        <w:rPr>
          <w:b/>
          <w:bCs/>
          <w:i/>
          <w:iCs/>
        </w:rPr>
        <w:t xml:space="preserve">Proposal </w:t>
      </w:r>
      <w:r w:rsidR="001A0648">
        <w:rPr>
          <w:b/>
          <w:bCs/>
          <w:i/>
          <w:iCs/>
        </w:rPr>
        <w:t>6</w:t>
      </w:r>
      <w:r>
        <w:rPr>
          <w:b/>
          <w:bCs/>
          <w:i/>
          <w:iCs/>
        </w:rPr>
        <w:t>: For NW-side model inference, consider re-using the Rel-18 report sub-configuration framework for UE to report the measurement results of more than 4 beams</w:t>
      </w:r>
      <w:r w:rsidR="00C71FA4">
        <w:rPr>
          <w:b/>
          <w:bCs/>
          <w:i/>
          <w:iCs/>
        </w:rPr>
        <w:t xml:space="preserve"> in one report</w:t>
      </w:r>
      <w:r w:rsidR="00E90883">
        <w:rPr>
          <w:b/>
          <w:bCs/>
          <w:i/>
          <w:iCs/>
        </w:rPr>
        <w:t>, with consideration on the following aspect:</w:t>
      </w:r>
    </w:p>
    <w:p w14:paraId="516E99AE" w14:textId="74054C19" w:rsidR="00E90883" w:rsidRDefault="00C71FA4">
      <w:pPr>
        <w:pStyle w:val="ListParagraph"/>
        <w:numPr>
          <w:ilvl w:val="0"/>
          <w:numId w:val="31"/>
        </w:numPr>
        <w:spacing w:after="0"/>
        <w:jc w:val="both"/>
        <w:rPr>
          <w:b/>
          <w:bCs/>
          <w:i/>
          <w:iCs/>
        </w:rPr>
      </w:pPr>
      <w:r w:rsidRPr="00E90883">
        <w:rPr>
          <w:b/>
          <w:bCs/>
          <w:i/>
          <w:iCs/>
        </w:rPr>
        <w:t>the limit</w:t>
      </w:r>
      <w:r w:rsidR="00056945">
        <w:rPr>
          <w:b/>
          <w:bCs/>
          <w:i/>
          <w:iCs/>
        </w:rPr>
        <w:t>ation</w:t>
      </w:r>
      <w:r w:rsidRPr="00E90883">
        <w:rPr>
          <w:b/>
          <w:bCs/>
          <w:i/>
          <w:iCs/>
        </w:rPr>
        <w:t xml:space="preserve"> of the reported beams in one report</w:t>
      </w:r>
    </w:p>
    <w:p w14:paraId="1D6E7DEF" w14:textId="72F0150C" w:rsidR="003534FD" w:rsidRDefault="00C71FA4">
      <w:pPr>
        <w:pStyle w:val="ListParagraph"/>
        <w:numPr>
          <w:ilvl w:val="0"/>
          <w:numId w:val="31"/>
        </w:numPr>
        <w:jc w:val="both"/>
        <w:rPr>
          <w:b/>
          <w:bCs/>
          <w:i/>
          <w:iCs/>
        </w:rPr>
      </w:pPr>
      <w:r w:rsidRPr="00E90883">
        <w:rPr>
          <w:b/>
          <w:bCs/>
          <w:i/>
          <w:iCs/>
        </w:rPr>
        <w:t>the limit</w:t>
      </w:r>
      <w:r w:rsidR="00056945">
        <w:rPr>
          <w:b/>
          <w:bCs/>
          <w:i/>
          <w:iCs/>
        </w:rPr>
        <w:t>ation</w:t>
      </w:r>
      <w:r w:rsidRPr="00E90883">
        <w:rPr>
          <w:b/>
          <w:bCs/>
          <w:i/>
          <w:iCs/>
        </w:rPr>
        <w:t xml:space="preserve"> of total sub-config allowed in a report</w:t>
      </w:r>
    </w:p>
    <w:p w14:paraId="0469DF5B" w14:textId="0DD20836" w:rsidR="00BD03E6" w:rsidRDefault="003534FD" w:rsidP="00BD03E6">
      <w:pPr>
        <w:jc w:val="both"/>
      </w:pPr>
      <w:r>
        <w:t xml:space="preserve">Regarding the information of the measured beams to be reported, note that it is not mandatory for UE to report resource indicator of the Set B of beams along with the measurements. Assuming for model inference, NW-only configures Set B of beams in the resource set of the current reporting instance, there is no need to include the indicator of beams in the beam report since all the measurement for all the resources in the resource set will be reported. Instead, NW and UE can align on how to arrange the Set B L1-RSRP in the report according to the resource configuration. For example, UE can arrange the L1-RSRP of Set B in the report based on the sorted index of the corresponding RS resource ID in the resource </w:t>
      </w:r>
      <w:r w:rsidR="00A9548D">
        <w:t>configuration</w:t>
      </w:r>
      <w:r>
        <w:t xml:space="preserve">. </w:t>
      </w:r>
    </w:p>
    <w:p w14:paraId="6CAA5410" w14:textId="566EA36C" w:rsidR="00BD03E6" w:rsidRDefault="00BD03E6" w:rsidP="00BD03E6">
      <w:pPr>
        <w:spacing w:after="0"/>
        <w:jc w:val="both"/>
        <w:rPr>
          <w:b/>
          <w:bCs/>
          <w:i/>
          <w:iCs/>
        </w:rPr>
      </w:pPr>
      <w:r>
        <w:rPr>
          <w:b/>
          <w:bCs/>
          <w:i/>
          <w:iCs/>
        </w:rPr>
        <w:t>Proposal 7:</w:t>
      </w:r>
      <w:r>
        <w:rPr>
          <w:b/>
          <w:bCs/>
          <w:i/>
          <w:iCs/>
          <w:lang w:val="en-GB"/>
        </w:rPr>
        <w:t xml:space="preserve"> For </w:t>
      </w:r>
      <w:r>
        <w:rPr>
          <w:b/>
          <w:bCs/>
          <w:i/>
          <w:iCs/>
        </w:rPr>
        <w:t xml:space="preserve">the content of collected data for </w:t>
      </w:r>
      <w:r>
        <w:rPr>
          <w:b/>
          <w:bCs/>
          <w:i/>
          <w:iCs/>
          <w:lang w:val="en-GB"/>
        </w:rPr>
        <w:t>model inference of</w:t>
      </w:r>
      <w:r>
        <w:rPr>
          <w:b/>
          <w:bCs/>
          <w:i/>
          <w:iCs/>
        </w:rPr>
        <w:t xml:space="preserve"> NW-side model, consider NW configures only Set B of beams for measurement and UE doesn’t report the resource indicators for the Set B of beams.</w:t>
      </w:r>
    </w:p>
    <w:p w14:paraId="5A26F3FC" w14:textId="77777777" w:rsidR="003534FD" w:rsidRPr="003534FD" w:rsidRDefault="003534FD" w:rsidP="003534FD">
      <w:pPr>
        <w:jc w:val="both"/>
        <w:rPr>
          <w:b/>
          <w:bCs/>
          <w:i/>
          <w:iCs/>
        </w:rPr>
      </w:pPr>
    </w:p>
    <w:p w14:paraId="57ED1868" w14:textId="77777777" w:rsidR="004259E8" w:rsidRDefault="004259E8">
      <w:pPr>
        <w:pStyle w:val="Heading3"/>
        <w:numPr>
          <w:ilvl w:val="2"/>
          <w:numId w:val="22"/>
        </w:numPr>
        <w:rPr>
          <w:rFonts w:ascii="Times New Roman" w:hAnsi="Times New Roman"/>
          <w:sz w:val="24"/>
          <w:szCs w:val="24"/>
        </w:rPr>
      </w:pPr>
      <w:bookmarkStart w:id="7" w:name="_Ref142599413"/>
      <w:r>
        <w:rPr>
          <w:rFonts w:ascii="Times New Roman" w:hAnsi="Times New Roman"/>
          <w:sz w:val="24"/>
          <w:szCs w:val="24"/>
        </w:rPr>
        <w:t>UE-side model</w:t>
      </w:r>
      <w:bookmarkEnd w:id="7"/>
    </w:p>
    <w:p w14:paraId="306882A8" w14:textId="63F5C209" w:rsidR="008B46E3" w:rsidRPr="008B46E3" w:rsidRDefault="00AB5393" w:rsidP="008B46E3">
      <w:pPr>
        <w:pStyle w:val="Heading4"/>
        <w:numPr>
          <w:ilvl w:val="3"/>
          <w:numId w:val="22"/>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Report and Resource Configuration</w:t>
      </w:r>
      <w:r>
        <w:rPr>
          <w:rFonts w:ascii="Times New Roman" w:hAnsi="Times New Roman"/>
          <w:sz w:val="28"/>
          <w:szCs w:val="28"/>
        </w:rPr>
        <w:t xml:space="preserve"> </w:t>
      </w:r>
    </w:p>
    <w:p w14:paraId="433399BA" w14:textId="053E37F5" w:rsidR="008B46E3" w:rsidRDefault="00A937E0" w:rsidP="008B46E3">
      <w:pPr>
        <w:tabs>
          <w:tab w:val="left" w:pos="656"/>
        </w:tabs>
        <w:jc w:val="center"/>
        <w:rPr>
          <w:bCs/>
          <w:iCs/>
          <w:lang w:eastAsia="zh-CN"/>
        </w:rPr>
      </w:pPr>
      <w:r>
        <w:rPr>
          <w:bCs/>
          <w:iCs/>
          <w:noProof/>
          <w:lang w:eastAsia="zh-CN"/>
        </w:rPr>
        <w:drawing>
          <wp:inline distT="0" distB="0" distL="0" distR="0" wp14:anchorId="2AE1E20F" wp14:editId="2E2E7A14">
            <wp:extent cx="2732286" cy="243371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946" cy="2466365"/>
                    </a:xfrm>
                    <a:prstGeom prst="rect">
                      <a:avLst/>
                    </a:prstGeom>
                    <a:noFill/>
                  </pic:spPr>
                </pic:pic>
              </a:graphicData>
            </a:graphic>
          </wp:inline>
        </w:drawing>
      </w:r>
    </w:p>
    <w:p w14:paraId="03DC2617" w14:textId="61467EC9" w:rsidR="008B46E3" w:rsidRPr="003B72AA" w:rsidRDefault="008B46E3" w:rsidP="003B72AA">
      <w:pPr>
        <w:jc w:val="center"/>
        <w:rPr>
          <w:lang w:eastAsia="zh-TW"/>
        </w:rPr>
      </w:pPr>
      <w:bookmarkStart w:id="8" w:name="_Ref163136452"/>
      <w:r>
        <w:rPr>
          <w:b/>
          <w:iCs/>
          <w:lang w:eastAsia="zh-CN"/>
        </w:rPr>
        <w:t xml:space="preserve">Figure </w:t>
      </w:r>
      <w:r>
        <w:fldChar w:fldCharType="begin"/>
      </w:r>
      <w:r>
        <w:rPr>
          <w:b/>
          <w:iCs/>
          <w:lang w:eastAsia="zh-CN"/>
        </w:rPr>
        <w:instrText xml:space="preserve"> SEQ Figure \* ARABIC </w:instrText>
      </w:r>
      <w:r>
        <w:fldChar w:fldCharType="separate"/>
      </w:r>
      <w:r w:rsidR="00B51401">
        <w:rPr>
          <w:b/>
          <w:iCs/>
          <w:noProof/>
          <w:lang w:eastAsia="zh-CN"/>
        </w:rPr>
        <w:t>4</w:t>
      </w:r>
      <w:r>
        <w:fldChar w:fldCharType="end"/>
      </w:r>
      <w:bookmarkEnd w:id="8"/>
      <w:r>
        <w:rPr>
          <w:b/>
          <w:iCs/>
          <w:lang w:eastAsia="zh-CN"/>
        </w:rPr>
        <w:t xml:space="preserve">: The mechanism for </w:t>
      </w:r>
      <w:r w:rsidR="00A937E0">
        <w:rPr>
          <w:b/>
          <w:iCs/>
          <w:lang w:eastAsia="zh-CN"/>
        </w:rPr>
        <w:t>UE</w:t>
      </w:r>
      <w:r>
        <w:rPr>
          <w:b/>
          <w:iCs/>
          <w:lang w:eastAsia="zh-CN"/>
        </w:rPr>
        <w:t xml:space="preserve"> side model inference.</w:t>
      </w:r>
    </w:p>
    <w:p w14:paraId="77ED07AD" w14:textId="74BEE516" w:rsidR="00DE1A76" w:rsidRDefault="00DE1A76" w:rsidP="007C2233">
      <w:pPr>
        <w:tabs>
          <w:tab w:val="left" w:pos="656"/>
        </w:tabs>
        <w:jc w:val="both"/>
        <w:rPr>
          <w:bCs/>
          <w:iCs/>
          <w:lang w:eastAsia="zh-CN"/>
        </w:rPr>
      </w:pPr>
      <w:r w:rsidRPr="00DE1A76">
        <w:rPr>
          <w:bCs/>
          <w:iCs/>
          <w:lang w:eastAsia="zh-CN"/>
        </w:rPr>
        <w:fldChar w:fldCharType="begin"/>
      </w:r>
      <w:r w:rsidRPr="00DE1A76">
        <w:rPr>
          <w:bCs/>
          <w:iCs/>
          <w:lang w:eastAsia="zh-CN"/>
        </w:rPr>
        <w:instrText xml:space="preserve"> REF _Ref163136452 \h  \* MERGEFORMAT </w:instrText>
      </w:r>
      <w:r w:rsidRPr="00DE1A76">
        <w:rPr>
          <w:bCs/>
          <w:iCs/>
          <w:lang w:eastAsia="zh-CN"/>
        </w:rPr>
      </w:r>
      <w:r w:rsidRPr="00DE1A76">
        <w:rPr>
          <w:bCs/>
          <w:iCs/>
          <w:lang w:eastAsia="zh-CN"/>
        </w:rPr>
        <w:fldChar w:fldCharType="separate"/>
      </w:r>
      <w:r w:rsidR="00B51401" w:rsidRPr="00B51401">
        <w:rPr>
          <w:bCs/>
          <w:iCs/>
          <w:lang w:eastAsia="zh-CN"/>
        </w:rPr>
        <w:t xml:space="preserve">Figure </w:t>
      </w:r>
      <w:r w:rsidR="00B51401" w:rsidRPr="00B51401">
        <w:rPr>
          <w:bCs/>
          <w:iCs/>
          <w:noProof/>
          <w:lang w:eastAsia="zh-CN"/>
        </w:rPr>
        <w:t>4</w:t>
      </w:r>
      <w:r w:rsidRPr="00DE1A76">
        <w:rPr>
          <w:bCs/>
          <w:iCs/>
          <w:lang w:eastAsia="zh-CN"/>
        </w:rPr>
        <w:fldChar w:fldCharType="end"/>
      </w:r>
      <w:r>
        <w:rPr>
          <w:bCs/>
          <w:iCs/>
          <w:lang w:eastAsia="zh-CN"/>
        </w:rPr>
        <w:t xml:space="preserve"> shows the mechanism of UE side model inference based on our understanding. At first, NW configures Set B RS resources for UE to measure at </w:t>
      </w:r>
      <w:proofErr w:type="gramStart"/>
      <w:r>
        <w:rPr>
          <w:bCs/>
          <w:iCs/>
          <w:lang w:eastAsia="zh-CN"/>
        </w:rPr>
        <w:t>one or multiple time</w:t>
      </w:r>
      <w:proofErr w:type="gramEnd"/>
      <w:r>
        <w:rPr>
          <w:bCs/>
          <w:iCs/>
          <w:lang w:eastAsia="zh-CN"/>
        </w:rPr>
        <w:t xml:space="preserve"> instances. UE then uses the Set B measurement as model input to predict best beam(s) for one or multiple future time slots. After prediction, UE will report the predicted information of the best beam(s) among Set A to the NW. For each future time slot, NW may perform beam indication and/or configure a P2 and P3 procedure depending on the model output design. </w:t>
      </w:r>
      <w:proofErr w:type="gramStart"/>
      <w:r>
        <w:rPr>
          <w:bCs/>
          <w:iCs/>
          <w:lang w:eastAsia="zh-CN"/>
        </w:rPr>
        <w:t>Similar to</w:t>
      </w:r>
      <w:proofErr w:type="gramEnd"/>
      <w:r>
        <w:rPr>
          <w:bCs/>
          <w:iCs/>
          <w:lang w:eastAsia="zh-CN"/>
        </w:rPr>
        <w:t xml:space="preserve"> the NW side model inference shown in </w:t>
      </w:r>
      <w:r w:rsidRPr="00DE1A76">
        <w:rPr>
          <w:bCs/>
          <w:iCs/>
          <w:lang w:eastAsia="zh-CN"/>
        </w:rPr>
        <w:fldChar w:fldCharType="begin"/>
      </w:r>
      <w:r w:rsidRPr="00DE1A76">
        <w:rPr>
          <w:bCs/>
          <w:iCs/>
          <w:lang w:eastAsia="zh-CN"/>
        </w:rPr>
        <w:instrText xml:space="preserve"> REF _Ref163134900 \h  \* MERGEFORMAT </w:instrText>
      </w:r>
      <w:r w:rsidRPr="00DE1A76">
        <w:rPr>
          <w:bCs/>
          <w:iCs/>
          <w:lang w:eastAsia="zh-CN"/>
        </w:rPr>
      </w:r>
      <w:r w:rsidRPr="00DE1A76">
        <w:rPr>
          <w:bCs/>
          <w:iCs/>
          <w:lang w:eastAsia="zh-CN"/>
        </w:rPr>
        <w:fldChar w:fldCharType="separate"/>
      </w:r>
      <w:r w:rsidR="00B51401" w:rsidRPr="00B51401">
        <w:rPr>
          <w:bCs/>
          <w:iCs/>
          <w:lang w:eastAsia="zh-CN"/>
        </w:rPr>
        <w:t xml:space="preserve">Figure </w:t>
      </w:r>
      <w:r w:rsidR="00B51401" w:rsidRPr="00B51401">
        <w:rPr>
          <w:bCs/>
          <w:iCs/>
          <w:noProof/>
          <w:lang w:eastAsia="zh-CN"/>
        </w:rPr>
        <w:t>1</w:t>
      </w:r>
      <w:r w:rsidRPr="00DE1A76">
        <w:rPr>
          <w:bCs/>
          <w:iCs/>
          <w:lang w:eastAsia="zh-CN"/>
        </w:rPr>
        <w:fldChar w:fldCharType="end"/>
      </w:r>
      <w:r w:rsidRPr="00DE1A76">
        <w:rPr>
          <w:bCs/>
          <w:iCs/>
          <w:lang w:eastAsia="zh-CN"/>
        </w:rPr>
        <w:t>,</w:t>
      </w:r>
      <w:r>
        <w:rPr>
          <w:bCs/>
          <w:iCs/>
          <w:lang w:eastAsia="zh-CN"/>
        </w:rPr>
        <w:t xml:space="preserve"> this mechanism can be applied to both BM Case1 and BM Case 2 for UE side model. Based on the mechanism shown in </w:t>
      </w:r>
      <w:r>
        <w:rPr>
          <w:bCs/>
          <w:iCs/>
          <w:lang w:eastAsia="zh-CN"/>
        </w:rPr>
        <w:fldChar w:fldCharType="begin"/>
      </w:r>
      <w:r>
        <w:rPr>
          <w:bCs/>
          <w:iCs/>
          <w:lang w:eastAsia="zh-CN"/>
        </w:rPr>
        <w:instrText xml:space="preserve"> REF _Ref163136452 \h  \* MERGEFORMAT </w:instrText>
      </w:r>
      <w:r>
        <w:rPr>
          <w:bCs/>
          <w:iCs/>
          <w:lang w:eastAsia="zh-CN"/>
        </w:rPr>
      </w:r>
      <w:r>
        <w:rPr>
          <w:bCs/>
          <w:iCs/>
          <w:lang w:eastAsia="zh-CN"/>
        </w:rPr>
        <w:fldChar w:fldCharType="separate"/>
      </w:r>
      <w:r w:rsidR="00B51401" w:rsidRPr="00B51401">
        <w:rPr>
          <w:bCs/>
          <w:iCs/>
          <w:lang w:eastAsia="zh-CN"/>
        </w:rPr>
        <w:t xml:space="preserve">Figure </w:t>
      </w:r>
      <w:r w:rsidR="00B51401" w:rsidRPr="00B51401">
        <w:rPr>
          <w:bCs/>
          <w:iCs/>
          <w:noProof/>
          <w:lang w:eastAsia="zh-CN"/>
        </w:rPr>
        <w:t>4</w:t>
      </w:r>
      <w:r>
        <w:rPr>
          <w:bCs/>
          <w:iCs/>
          <w:lang w:eastAsia="zh-CN"/>
        </w:rPr>
        <w:fldChar w:fldCharType="end"/>
      </w:r>
      <w:r>
        <w:rPr>
          <w:bCs/>
          <w:iCs/>
          <w:lang w:eastAsia="zh-CN"/>
        </w:rPr>
        <w:t>, below are the possible report and resource configurations based on the current CSI report and resource framework.</w:t>
      </w:r>
    </w:p>
    <w:p w14:paraId="056E20C4" w14:textId="49A95ADF" w:rsidR="00420E35" w:rsidRPr="003B72AA" w:rsidRDefault="00DE1A76">
      <w:pPr>
        <w:pStyle w:val="ListParagraph"/>
        <w:numPr>
          <w:ilvl w:val="0"/>
          <w:numId w:val="33"/>
        </w:numPr>
        <w:tabs>
          <w:tab w:val="left" w:pos="656"/>
        </w:tabs>
        <w:jc w:val="both"/>
        <w:rPr>
          <w:lang w:val="en-GB"/>
        </w:rPr>
      </w:pPr>
      <w:r>
        <w:rPr>
          <w:lang w:val="en-GB"/>
        </w:rPr>
        <w:lastRenderedPageBreak/>
        <w:t>Periodic Set B resources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3"/>
        <w:gridCol w:w="4428"/>
      </w:tblGrid>
      <w:tr w:rsidR="00420E35" w14:paraId="5F43DA32" w14:textId="77777777" w:rsidTr="00420E35">
        <w:tc>
          <w:tcPr>
            <w:tcW w:w="4836" w:type="dxa"/>
            <w:hideMark/>
          </w:tcPr>
          <w:p w14:paraId="6FACB99F" w14:textId="653D5BDD" w:rsidR="00420E35" w:rsidRDefault="00420E35" w:rsidP="003B72AA">
            <w:pPr>
              <w:tabs>
                <w:tab w:val="left" w:pos="656"/>
              </w:tabs>
              <w:spacing w:after="0"/>
              <w:jc w:val="both"/>
              <w:rPr>
                <w:lang w:val="en-GB"/>
              </w:rPr>
            </w:pPr>
            <w:r>
              <w:rPr>
                <w:noProof/>
                <w:lang w:val="en-GB"/>
              </w:rPr>
              <w:drawing>
                <wp:inline distT="0" distB="0" distL="0" distR="0" wp14:anchorId="4A441BC2" wp14:editId="5D615EF4">
                  <wp:extent cx="3277236" cy="231413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1086" cy="2323916"/>
                          </a:xfrm>
                          <a:prstGeom prst="rect">
                            <a:avLst/>
                          </a:prstGeom>
                          <a:noFill/>
                          <a:ln>
                            <a:noFill/>
                          </a:ln>
                        </pic:spPr>
                      </pic:pic>
                    </a:graphicData>
                  </a:graphic>
                </wp:inline>
              </w:drawing>
            </w:r>
          </w:p>
          <w:p w14:paraId="5059ED9D" w14:textId="77777777" w:rsidR="00420E35" w:rsidRDefault="00420E35" w:rsidP="003B72AA">
            <w:pPr>
              <w:tabs>
                <w:tab w:val="left" w:pos="656"/>
              </w:tabs>
              <w:spacing w:after="0"/>
              <w:jc w:val="center"/>
              <w:rPr>
                <w:b/>
                <w:bCs/>
                <w:lang w:val="en-GB"/>
              </w:rPr>
            </w:pPr>
            <w:r>
              <w:rPr>
                <w:b/>
                <w:bCs/>
                <w:lang w:val="en-GB"/>
              </w:rPr>
              <w:t>(a)</w:t>
            </w:r>
          </w:p>
        </w:tc>
        <w:tc>
          <w:tcPr>
            <w:tcW w:w="4805" w:type="dxa"/>
            <w:hideMark/>
          </w:tcPr>
          <w:p w14:paraId="24FD8CC2" w14:textId="57DDF009" w:rsidR="00420E35" w:rsidRDefault="005A025D" w:rsidP="003B72AA">
            <w:pPr>
              <w:tabs>
                <w:tab w:val="left" w:pos="656"/>
              </w:tabs>
              <w:spacing w:after="0"/>
              <w:jc w:val="both"/>
              <w:rPr>
                <w:lang w:val="en-GB"/>
              </w:rPr>
            </w:pPr>
            <w:r>
              <w:rPr>
                <w:noProof/>
              </w:rPr>
              <w:drawing>
                <wp:inline distT="0" distB="0" distL="0" distR="0" wp14:anchorId="784E8007" wp14:editId="2CE45054">
                  <wp:extent cx="2757170" cy="23691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330" cy="2373619"/>
                          </a:xfrm>
                          <a:prstGeom prst="rect">
                            <a:avLst/>
                          </a:prstGeom>
                          <a:noFill/>
                        </pic:spPr>
                      </pic:pic>
                    </a:graphicData>
                  </a:graphic>
                </wp:inline>
              </w:drawing>
            </w:r>
          </w:p>
          <w:p w14:paraId="2E0DB775" w14:textId="77777777" w:rsidR="00420E35" w:rsidRDefault="00420E35" w:rsidP="003B72AA">
            <w:pPr>
              <w:tabs>
                <w:tab w:val="left" w:pos="656"/>
              </w:tabs>
              <w:spacing w:after="0"/>
              <w:jc w:val="center"/>
              <w:rPr>
                <w:b/>
                <w:bCs/>
                <w:lang w:val="en-GB"/>
              </w:rPr>
            </w:pPr>
            <w:r>
              <w:rPr>
                <w:b/>
                <w:bCs/>
                <w:lang w:val="en-GB"/>
              </w:rPr>
              <w:t>(b)</w:t>
            </w:r>
          </w:p>
        </w:tc>
      </w:tr>
      <w:tr w:rsidR="00420E35" w14:paraId="3C7025CE" w14:textId="77777777" w:rsidTr="00420E35">
        <w:tc>
          <w:tcPr>
            <w:tcW w:w="9641" w:type="dxa"/>
            <w:gridSpan w:val="2"/>
          </w:tcPr>
          <w:p w14:paraId="01A1EF90" w14:textId="55B59347" w:rsidR="00420E35" w:rsidRDefault="00420E35" w:rsidP="00B37331">
            <w:pPr>
              <w:jc w:val="center"/>
              <w:rPr>
                <w:lang w:eastAsia="zh-TW"/>
              </w:rPr>
            </w:pPr>
            <w:bookmarkStart w:id="9" w:name="_Ref163223236"/>
            <w:r>
              <w:rPr>
                <w:b/>
                <w:iCs/>
                <w:lang w:eastAsia="zh-CN"/>
              </w:rPr>
              <w:t xml:space="preserve">Figure </w:t>
            </w:r>
            <w:r>
              <w:fldChar w:fldCharType="begin"/>
            </w:r>
            <w:r>
              <w:rPr>
                <w:b/>
                <w:iCs/>
                <w:lang w:eastAsia="zh-CN"/>
              </w:rPr>
              <w:instrText xml:space="preserve"> SEQ Figure \* ARABIC </w:instrText>
            </w:r>
            <w:r>
              <w:fldChar w:fldCharType="separate"/>
            </w:r>
            <w:r w:rsidR="00B51401">
              <w:rPr>
                <w:b/>
                <w:iCs/>
                <w:noProof/>
                <w:lang w:eastAsia="zh-CN"/>
              </w:rPr>
              <w:t>5</w:t>
            </w:r>
            <w:r>
              <w:fldChar w:fldCharType="end"/>
            </w:r>
            <w:bookmarkEnd w:id="9"/>
            <w:r>
              <w:rPr>
                <w:b/>
                <w:iCs/>
                <w:lang w:eastAsia="zh-CN"/>
              </w:rPr>
              <w:t>: Examples of report configurations with periodic Set B RS resources for UE side model, with (a) periodic report and (b) aperiodic report.</w:t>
            </w:r>
          </w:p>
        </w:tc>
      </w:tr>
    </w:tbl>
    <w:p w14:paraId="3567160C" w14:textId="49B9945D" w:rsidR="00420E35" w:rsidRDefault="00420E35" w:rsidP="00420E35">
      <w:pPr>
        <w:tabs>
          <w:tab w:val="left" w:pos="656"/>
        </w:tabs>
        <w:jc w:val="both"/>
        <w:rPr>
          <w:lang w:val="en-GB"/>
        </w:rPr>
      </w:pPr>
      <w:r>
        <w:rPr>
          <w:lang w:val="en-GB"/>
        </w:rPr>
        <w:fldChar w:fldCharType="begin"/>
      </w:r>
      <w:r>
        <w:rPr>
          <w:lang w:val="en-GB"/>
        </w:rPr>
        <w:instrText xml:space="preserve"> REF _Ref163223236 \h  \* MERGEFORMAT </w:instrText>
      </w:r>
      <w:r>
        <w:rPr>
          <w:lang w:val="en-GB"/>
        </w:rPr>
      </w:r>
      <w:r>
        <w:rPr>
          <w:lang w:val="en-GB"/>
        </w:rPr>
        <w:fldChar w:fldCharType="separate"/>
      </w:r>
      <w:r w:rsidR="00B51401" w:rsidRPr="00B51401">
        <w:rPr>
          <w:iCs/>
          <w:lang w:eastAsia="zh-CN"/>
        </w:rPr>
        <w:t xml:space="preserve">Figure </w:t>
      </w:r>
      <w:r w:rsidR="00B51401" w:rsidRPr="00B51401">
        <w:rPr>
          <w:iCs/>
          <w:noProof/>
          <w:lang w:eastAsia="zh-CN"/>
        </w:rPr>
        <w:t>5</w:t>
      </w:r>
      <w:r>
        <w:rPr>
          <w:lang w:val="en-GB"/>
        </w:rPr>
        <w:fldChar w:fldCharType="end"/>
      </w:r>
      <w:r>
        <w:rPr>
          <w:lang w:val="en-GB" w:eastAsia="zh-TW"/>
        </w:rPr>
        <w:t xml:space="preserve"> </w:t>
      </w:r>
      <w:r>
        <w:rPr>
          <w:lang w:val="en-GB"/>
        </w:rPr>
        <w:t>presents two examples of report configuration when Set B RS resources are configured as periodic RS resources, which is shown in green arrows. These examples assume</w:t>
      </w:r>
      <w:r>
        <w:rPr>
          <w:lang w:val="en-GB" w:eastAsia="zh-TW"/>
        </w:rPr>
        <w:t xml:space="preserve"> BM </w:t>
      </w:r>
      <w:proofErr w:type="gramStart"/>
      <w:r>
        <w:rPr>
          <w:lang w:val="en-GB" w:eastAsia="zh-TW"/>
        </w:rPr>
        <w:t>Case2</w:t>
      </w:r>
      <w:proofErr w:type="gramEnd"/>
      <w:r>
        <w:rPr>
          <w:lang w:val="en-GB" w:eastAsia="zh-TW"/>
        </w:rPr>
        <w:t xml:space="preserve"> and</w:t>
      </w:r>
      <w:r>
        <w:rPr>
          <w:lang w:val="en-GB"/>
        </w:rPr>
        <w:t xml:space="preserve"> the observation window includes three time instances of Set B transmission and the prediction window includes two time instances. UE keeps measuring the L1-RSRP for periodic Set B RS resources. To enable a periodic UE-side model inference for beam management, NW can configure a periodic report, as </w:t>
      </w:r>
      <w:r>
        <w:rPr>
          <w:lang w:val="en-GB"/>
        </w:rPr>
        <w:fldChar w:fldCharType="begin"/>
      </w:r>
      <w:r>
        <w:rPr>
          <w:lang w:val="en-GB"/>
        </w:rPr>
        <w:instrText xml:space="preserve"> REF _Ref163223236 \h  \* MERGEFORMAT </w:instrText>
      </w:r>
      <w:r>
        <w:rPr>
          <w:lang w:val="en-GB"/>
        </w:rPr>
      </w:r>
      <w:r>
        <w:rPr>
          <w:lang w:val="en-GB"/>
        </w:rPr>
        <w:fldChar w:fldCharType="separate"/>
      </w:r>
      <w:r w:rsidR="00B51401" w:rsidRPr="00B51401">
        <w:rPr>
          <w:iCs/>
          <w:lang w:eastAsia="zh-CN"/>
        </w:rPr>
        <w:t xml:space="preserve">Figure </w:t>
      </w:r>
      <w:r w:rsidR="00B51401" w:rsidRPr="00B51401">
        <w:rPr>
          <w:iCs/>
          <w:noProof/>
          <w:lang w:eastAsia="zh-CN"/>
        </w:rPr>
        <w:t>5</w:t>
      </w:r>
      <w:r>
        <w:rPr>
          <w:lang w:val="en-GB"/>
        </w:rPr>
        <w:fldChar w:fldCharType="end"/>
      </w:r>
      <w:r>
        <w:rPr>
          <w:lang w:val="en-GB"/>
        </w:rPr>
        <w:t xml:space="preserve">(a) shows. After the last Set B RS resources are transmitted for the current observation window, UE can perform model inference and transmit the best beam prediction of all the future prediction time slots in the scheduled beam report. Since both the report and Set B are periodic, UE can determine how many periods of Set B measurement and prediction are required for model inference from the periodicity and offset of the report, Set B, and prediction time instances. Alternatively, NW can configure the value of how many periods of Set B measurement and prediction time instances are required for reporting in the report configuration too. </w:t>
      </w:r>
    </w:p>
    <w:p w14:paraId="4EC590DE" w14:textId="121F753D" w:rsidR="00420E35" w:rsidRDefault="00420E35" w:rsidP="00420E35">
      <w:pPr>
        <w:tabs>
          <w:tab w:val="left" w:pos="656"/>
        </w:tabs>
        <w:jc w:val="both"/>
        <w:rPr>
          <w:lang w:val="en-GB"/>
        </w:rPr>
      </w:pPr>
      <w:r>
        <w:rPr>
          <w:lang w:val="en-GB"/>
        </w:rPr>
        <w:t xml:space="preserve">Besides a periodic report, NW can also configure aperiodic reports to facilitate UE-side model inference for beam management, as </w:t>
      </w:r>
      <w:r>
        <w:rPr>
          <w:lang w:val="en-GB"/>
        </w:rPr>
        <w:fldChar w:fldCharType="begin"/>
      </w:r>
      <w:r>
        <w:rPr>
          <w:lang w:val="en-GB"/>
        </w:rPr>
        <w:instrText xml:space="preserve"> REF _Ref163223236 \h  \* MERGEFORMAT </w:instrText>
      </w:r>
      <w:r>
        <w:rPr>
          <w:lang w:val="en-GB"/>
        </w:rPr>
      </w:r>
      <w:r>
        <w:rPr>
          <w:lang w:val="en-GB"/>
        </w:rPr>
        <w:fldChar w:fldCharType="separate"/>
      </w:r>
      <w:r w:rsidR="00B51401" w:rsidRPr="00B51401">
        <w:rPr>
          <w:iCs/>
          <w:lang w:eastAsia="zh-CN"/>
        </w:rPr>
        <w:t xml:space="preserve">Figure </w:t>
      </w:r>
      <w:r w:rsidR="00B51401" w:rsidRPr="00B51401">
        <w:rPr>
          <w:iCs/>
          <w:noProof/>
          <w:lang w:eastAsia="zh-CN"/>
        </w:rPr>
        <w:t>5</w:t>
      </w:r>
      <w:r>
        <w:rPr>
          <w:lang w:val="en-GB"/>
        </w:rPr>
        <w:fldChar w:fldCharType="end"/>
      </w:r>
      <w:r>
        <w:rPr>
          <w:lang w:val="en-GB"/>
        </w:rPr>
        <w:t xml:space="preserve">(b) shows. In </w:t>
      </w:r>
      <w:r>
        <w:rPr>
          <w:lang w:val="en-GB"/>
        </w:rPr>
        <w:fldChar w:fldCharType="begin"/>
      </w:r>
      <w:r>
        <w:rPr>
          <w:lang w:val="en-GB"/>
        </w:rPr>
        <w:instrText xml:space="preserve"> REF _Ref163223236 \h  \* MERGEFORMAT </w:instrText>
      </w:r>
      <w:r>
        <w:rPr>
          <w:lang w:val="en-GB"/>
        </w:rPr>
      </w:r>
      <w:r>
        <w:rPr>
          <w:lang w:val="en-GB"/>
        </w:rPr>
        <w:fldChar w:fldCharType="separate"/>
      </w:r>
      <w:r w:rsidR="00B51401" w:rsidRPr="00B51401">
        <w:rPr>
          <w:iCs/>
          <w:lang w:eastAsia="zh-CN"/>
        </w:rPr>
        <w:t xml:space="preserve">Figure </w:t>
      </w:r>
      <w:r w:rsidR="00B51401" w:rsidRPr="00B51401">
        <w:rPr>
          <w:iCs/>
          <w:noProof/>
          <w:lang w:eastAsia="zh-CN"/>
        </w:rPr>
        <w:t>5</w:t>
      </w:r>
      <w:r>
        <w:rPr>
          <w:lang w:val="en-GB"/>
        </w:rPr>
        <w:fldChar w:fldCharType="end"/>
      </w:r>
      <w:r>
        <w:rPr>
          <w:lang w:val="en-GB"/>
        </w:rPr>
        <w:t xml:space="preserve">(b), the aperiodic report is triggered whenever NW requires the best beam prediction from UE. Once triggered, UE will perform model inference and report the prediction to NW. Therefore, NW and UE need to align with each other how many time instances need to be reported for beam prediction. The benefit analysis of these configurations </w:t>
      </w:r>
      <w:r w:rsidR="0055430B">
        <w:rPr>
          <w:lang w:val="en-GB"/>
        </w:rPr>
        <w:t>is</w:t>
      </w:r>
      <w:r>
        <w:rPr>
          <w:lang w:val="en-GB"/>
        </w:rPr>
        <w:t xml:space="preserve"> the same as </w:t>
      </w:r>
      <w:r w:rsidR="0029697E">
        <w:rPr>
          <w:lang w:val="en-GB"/>
        </w:rPr>
        <w:t xml:space="preserve">the </w:t>
      </w:r>
      <w:r>
        <w:rPr>
          <w:lang w:val="en-GB"/>
        </w:rPr>
        <w:t>discuss</w:t>
      </w:r>
      <w:r w:rsidR="0029697E">
        <w:rPr>
          <w:lang w:val="en-GB"/>
        </w:rPr>
        <w:t>ion</w:t>
      </w:r>
      <w:r>
        <w:rPr>
          <w:lang w:val="en-GB"/>
        </w:rPr>
        <w:t xml:space="preserve"> in Section </w:t>
      </w:r>
      <w:r>
        <w:rPr>
          <w:lang w:val="en-GB"/>
        </w:rPr>
        <w:fldChar w:fldCharType="begin"/>
      </w:r>
      <w:r>
        <w:rPr>
          <w:lang w:val="en-GB"/>
        </w:rPr>
        <w:instrText xml:space="preserve"> REF _Ref163224445 \r \h </w:instrText>
      </w:r>
      <w:r>
        <w:rPr>
          <w:lang w:val="en-GB"/>
        </w:rPr>
      </w:r>
      <w:r>
        <w:rPr>
          <w:lang w:val="en-GB"/>
        </w:rPr>
        <w:fldChar w:fldCharType="separate"/>
      </w:r>
      <w:r w:rsidR="00B51401">
        <w:rPr>
          <w:lang w:val="en-GB"/>
        </w:rPr>
        <w:t>2.1.1.1</w:t>
      </w:r>
      <w:r>
        <w:rPr>
          <w:lang w:val="en-GB"/>
        </w:rPr>
        <w:fldChar w:fldCharType="end"/>
      </w:r>
      <w:r>
        <w:rPr>
          <w:lang w:val="en-GB"/>
        </w:rPr>
        <w:t>.</w:t>
      </w:r>
    </w:p>
    <w:p w14:paraId="24A577B1" w14:textId="032E2836" w:rsidR="00420E35" w:rsidRPr="00420E35" w:rsidRDefault="00420E35" w:rsidP="00420E35">
      <w:pPr>
        <w:tabs>
          <w:tab w:val="left" w:pos="656"/>
        </w:tabs>
        <w:jc w:val="both"/>
        <w:rPr>
          <w:lang w:val="en-GB"/>
        </w:rPr>
      </w:pPr>
      <w:proofErr w:type="gramStart"/>
      <w:r>
        <w:rPr>
          <w:lang w:val="en-GB"/>
        </w:rPr>
        <w:t>Similar to</w:t>
      </w:r>
      <w:proofErr w:type="gramEnd"/>
      <w:r>
        <w:rPr>
          <w:lang w:val="en-GB"/>
        </w:rPr>
        <w:t xml:space="preserve"> NW-side model, in the next </w:t>
      </w:r>
      <w:r w:rsidR="00FA1FB1">
        <w:rPr>
          <w:lang w:val="en-GB"/>
        </w:rPr>
        <w:t>sub-</w:t>
      </w:r>
      <w:r>
        <w:rPr>
          <w:lang w:val="en-GB"/>
        </w:rPr>
        <w:t>section, we consider another example using aperiodic Set B resources.</w:t>
      </w:r>
    </w:p>
    <w:p w14:paraId="2509BECA" w14:textId="26D8089B" w:rsidR="00420E35" w:rsidRDefault="00420E35">
      <w:pPr>
        <w:pStyle w:val="ListParagraph"/>
        <w:numPr>
          <w:ilvl w:val="0"/>
          <w:numId w:val="33"/>
        </w:numPr>
        <w:tabs>
          <w:tab w:val="left" w:pos="656"/>
        </w:tabs>
        <w:jc w:val="both"/>
        <w:rPr>
          <w:lang w:val="en-GB"/>
        </w:rPr>
      </w:pPr>
      <w:r>
        <w:rPr>
          <w:lang w:val="en-GB"/>
        </w:rPr>
        <w:t>Aperiodic Set B resources</w:t>
      </w:r>
    </w:p>
    <w:p w14:paraId="752BB5BF" w14:textId="5B5C0E82" w:rsidR="00420E35" w:rsidRDefault="00FA1FB1" w:rsidP="00420E35">
      <w:pPr>
        <w:tabs>
          <w:tab w:val="left" w:pos="656"/>
        </w:tabs>
        <w:jc w:val="center"/>
        <w:rPr>
          <w:lang w:val="en-GB"/>
        </w:rPr>
      </w:pPr>
      <w:r>
        <w:rPr>
          <w:noProof/>
          <w:lang w:val="en-GB"/>
        </w:rPr>
        <w:drawing>
          <wp:inline distT="0" distB="0" distL="0" distR="0" wp14:anchorId="0A357BB6" wp14:editId="3009F474">
            <wp:extent cx="3685735" cy="1866745"/>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5604" cy="1881873"/>
                    </a:xfrm>
                    <a:prstGeom prst="rect">
                      <a:avLst/>
                    </a:prstGeom>
                    <a:noFill/>
                  </pic:spPr>
                </pic:pic>
              </a:graphicData>
            </a:graphic>
          </wp:inline>
        </w:drawing>
      </w:r>
    </w:p>
    <w:p w14:paraId="28E8507B" w14:textId="18F31A20" w:rsidR="00420E35" w:rsidRDefault="00420E35" w:rsidP="00B16613">
      <w:pPr>
        <w:jc w:val="center"/>
        <w:rPr>
          <w:lang w:eastAsia="zh-TW"/>
        </w:rPr>
      </w:pPr>
      <w:bookmarkStart w:id="10" w:name="_Ref163227445"/>
      <w:r>
        <w:rPr>
          <w:b/>
          <w:iCs/>
          <w:lang w:eastAsia="zh-CN"/>
        </w:rPr>
        <w:t xml:space="preserve">Figure </w:t>
      </w:r>
      <w:r>
        <w:fldChar w:fldCharType="begin"/>
      </w:r>
      <w:r>
        <w:rPr>
          <w:b/>
          <w:iCs/>
          <w:lang w:eastAsia="zh-CN"/>
        </w:rPr>
        <w:instrText xml:space="preserve"> SEQ Figure \* ARABIC </w:instrText>
      </w:r>
      <w:r>
        <w:fldChar w:fldCharType="separate"/>
      </w:r>
      <w:r w:rsidR="00B51401">
        <w:rPr>
          <w:b/>
          <w:iCs/>
          <w:noProof/>
          <w:lang w:eastAsia="zh-CN"/>
        </w:rPr>
        <w:t>6</w:t>
      </w:r>
      <w:r>
        <w:fldChar w:fldCharType="end"/>
      </w:r>
      <w:bookmarkEnd w:id="10"/>
      <w:r>
        <w:rPr>
          <w:b/>
          <w:iCs/>
          <w:lang w:eastAsia="zh-CN"/>
        </w:rPr>
        <w:t>: Examples of report configurations with aperiodic Set B RS resources.</w:t>
      </w:r>
    </w:p>
    <w:p w14:paraId="6A1DEFF0" w14:textId="5CBD472D" w:rsidR="00420E35" w:rsidRDefault="00420E35" w:rsidP="00420E35">
      <w:pPr>
        <w:tabs>
          <w:tab w:val="left" w:pos="656"/>
        </w:tabs>
        <w:jc w:val="both"/>
      </w:pPr>
      <w:r>
        <w:lastRenderedPageBreak/>
        <w:t>In the example shown in</w:t>
      </w:r>
      <w:r w:rsidR="00FA1FB1">
        <w:t xml:space="preserve"> </w:t>
      </w:r>
      <w:r w:rsidR="00FA1FB1" w:rsidRPr="00FA1FB1">
        <w:fldChar w:fldCharType="begin"/>
      </w:r>
      <w:r w:rsidR="00FA1FB1" w:rsidRPr="00FA1FB1">
        <w:instrText xml:space="preserve"> REF _Ref163227445 \h  \* MERGEFORMAT </w:instrText>
      </w:r>
      <w:r w:rsidR="00FA1FB1" w:rsidRPr="00FA1FB1">
        <w:fldChar w:fldCharType="separate"/>
      </w:r>
      <w:r w:rsidR="00B51401" w:rsidRPr="00B51401">
        <w:rPr>
          <w:iCs/>
          <w:lang w:eastAsia="zh-CN"/>
        </w:rPr>
        <w:t xml:space="preserve">Figure </w:t>
      </w:r>
      <w:r w:rsidR="00B51401" w:rsidRPr="00B51401">
        <w:rPr>
          <w:iCs/>
          <w:noProof/>
          <w:lang w:eastAsia="zh-CN"/>
        </w:rPr>
        <w:t>6</w:t>
      </w:r>
      <w:r w:rsidR="00FA1FB1" w:rsidRPr="00FA1FB1">
        <w:fldChar w:fldCharType="end"/>
      </w:r>
      <w:r>
        <w:t>, NW only transmits Set B RS resources during the observation window</w:t>
      </w:r>
      <w:r w:rsidR="00FA1FB1">
        <w:t>, where the</w:t>
      </w:r>
      <w:r>
        <w:t xml:space="preserve"> Set B RS resources are configured as</w:t>
      </w:r>
      <w:r w:rsidR="00FA1FB1">
        <w:t xml:space="preserve"> a combination of multiple</w:t>
      </w:r>
      <w:r>
        <w:t xml:space="preserve"> aperiodic resources and altogether linked by an aperiodic report. NW can trigger the aperiodic report to obtain the</w:t>
      </w:r>
      <w:r w:rsidR="00FA1FB1">
        <w:t xml:space="preserve"> prediction results from UE</w:t>
      </w:r>
      <w:r>
        <w:t>.</w:t>
      </w:r>
      <w:r w:rsidR="00FA1FB1">
        <w:t xml:space="preserve"> For prediction</w:t>
      </w:r>
      <w:r>
        <w:t xml:space="preserve">, </w:t>
      </w:r>
      <w:r w:rsidR="00FA1FB1">
        <w:t xml:space="preserve">NW and </w:t>
      </w:r>
      <w:r>
        <w:t xml:space="preserve">UE need to </w:t>
      </w:r>
      <w:r w:rsidR="00FA1FB1">
        <w:t xml:space="preserve">align </w:t>
      </w:r>
      <w:r>
        <w:t>the duration of the prediction window and where are future time slots for prediction</w:t>
      </w:r>
      <w:r>
        <w:rPr>
          <w:lang w:val="en-GB"/>
        </w:rPr>
        <w:t>.</w:t>
      </w:r>
    </w:p>
    <w:p w14:paraId="5B61D745" w14:textId="15E4EDD1" w:rsidR="00AB5393" w:rsidRPr="00420E35" w:rsidRDefault="00FA1FB1" w:rsidP="00AB5393">
      <w:pPr>
        <w:tabs>
          <w:tab w:val="left" w:pos="656"/>
        </w:tabs>
        <w:jc w:val="both"/>
      </w:pPr>
      <w:proofErr w:type="gramStart"/>
      <w:r>
        <w:t>Similar to</w:t>
      </w:r>
      <w:proofErr w:type="gramEnd"/>
      <w:r>
        <w:t xml:space="preserve"> the NW-side model, </w:t>
      </w:r>
      <w:r w:rsidR="00420E35">
        <w:rPr>
          <w:lang w:val="en-GB"/>
        </w:rPr>
        <w:t>we have the following proposals.</w:t>
      </w:r>
    </w:p>
    <w:p w14:paraId="538C484F" w14:textId="153EFD2F" w:rsidR="00AB5393" w:rsidRDefault="00AB5393" w:rsidP="00AB5393">
      <w:pPr>
        <w:tabs>
          <w:tab w:val="left" w:pos="656"/>
        </w:tabs>
        <w:jc w:val="both"/>
        <w:rPr>
          <w:lang w:val="en-GB"/>
        </w:rPr>
      </w:pPr>
      <w:r>
        <w:rPr>
          <w:b/>
          <w:bCs/>
          <w:i/>
          <w:iCs/>
        </w:rPr>
        <w:t xml:space="preserve">Proposal </w:t>
      </w:r>
      <w:r w:rsidR="00EE77A5">
        <w:rPr>
          <w:b/>
          <w:bCs/>
          <w:i/>
          <w:iCs/>
        </w:rPr>
        <w:t>8</w:t>
      </w:r>
      <w:r>
        <w:rPr>
          <w:b/>
          <w:bCs/>
          <w:i/>
          <w:iCs/>
        </w:rPr>
        <w:t xml:space="preserve">: </w:t>
      </w:r>
      <w:r w:rsidR="00F00B23">
        <w:rPr>
          <w:b/>
          <w:bCs/>
          <w:i/>
          <w:iCs/>
        </w:rPr>
        <w:t>F</w:t>
      </w:r>
      <w:r>
        <w:rPr>
          <w:b/>
          <w:bCs/>
          <w:i/>
          <w:iCs/>
        </w:rPr>
        <w:t xml:space="preserve">or UE-side model inference, support </w:t>
      </w:r>
      <w:r w:rsidRPr="00395D53">
        <w:rPr>
          <w:b/>
          <w:bCs/>
          <w:i/>
          <w:iCs/>
        </w:rPr>
        <w:t xml:space="preserve">reporting multiple time instances </w:t>
      </w:r>
      <w:r>
        <w:rPr>
          <w:b/>
          <w:bCs/>
          <w:i/>
          <w:iCs/>
        </w:rPr>
        <w:t xml:space="preserve">of beam prediction </w:t>
      </w:r>
      <w:r w:rsidRPr="00395D53">
        <w:rPr>
          <w:b/>
          <w:bCs/>
          <w:i/>
          <w:iCs/>
        </w:rPr>
        <w:t>within one repor</w:t>
      </w:r>
      <w:r>
        <w:rPr>
          <w:b/>
          <w:bCs/>
          <w:i/>
          <w:iCs/>
        </w:rPr>
        <w:t>t. Further study on whether/how to explicitly and/or implicitly include corresponding time information in the report</w:t>
      </w:r>
      <w:r>
        <w:rPr>
          <w:lang w:val="en-GB"/>
        </w:rPr>
        <w:t xml:space="preserve">. </w:t>
      </w:r>
    </w:p>
    <w:p w14:paraId="47BEDB29" w14:textId="540723A4" w:rsidR="00AB5393" w:rsidRDefault="00AB5393" w:rsidP="00AB5393">
      <w:pPr>
        <w:tabs>
          <w:tab w:val="left" w:pos="656"/>
        </w:tabs>
        <w:jc w:val="both"/>
        <w:rPr>
          <w:b/>
          <w:bCs/>
          <w:i/>
          <w:iCs/>
        </w:rPr>
      </w:pPr>
      <w:r>
        <w:rPr>
          <w:b/>
          <w:bCs/>
          <w:i/>
          <w:iCs/>
        </w:rPr>
        <w:t xml:space="preserve">Proposal </w:t>
      </w:r>
      <w:r w:rsidR="00EE77A5">
        <w:rPr>
          <w:b/>
          <w:bCs/>
          <w:i/>
          <w:iCs/>
        </w:rPr>
        <w:t>9</w:t>
      </w:r>
      <w:r>
        <w:rPr>
          <w:b/>
          <w:bCs/>
          <w:i/>
          <w:iCs/>
        </w:rPr>
        <w:t xml:space="preserve">: </w:t>
      </w:r>
      <w:r w:rsidR="00F00B23">
        <w:rPr>
          <w:b/>
          <w:bCs/>
          <w:i/>
          <w:iCs/>
        </w:rPr>
        <w:t>F</w:t>
      </w:r>
      <w:r>
        <w:rPr>
          <w:b/>
          <w:bCs/>
          <w:i/>
          <w:iCs/>
        </w:rPr>
        <w:t>or UE-side model inference, study both periodic and aperiodic report configurations.</w:t>
      </w:r>
    </w:p>
    <w:p w14:paraId="7FEA9346" w14:textId="21E49BB8" w:rsidR="00AB5393" w:rsidRDefault="00AB5393" w:rsidP="00AB5393">
      <w:pPr>
        <w:tabs>
          <w:tab w:val="left" w:pos="656"/>
        </w:tabs>
        <w:jc w:val="both"/>
        <w:rPr>
          <w:b/>
          <w:bCs/>
          <w:i/>
          <w:iCs/>
        </w:rPr>
      </w:pPr>
      <w:r>
        <w:rPr>
          <w:b/>
          <w:bCs/>
          <w:i/>
          <w:iCs/>
        </w:rPr>
        <w:t xml:space="preserve">Proposal </w:t>
      </w:r>
      <w:r w:rsidR="00EE77A5">
        <w:rPr>
          <w:b/>
          <w:bCs/>
          <w:i/>
          <w:iCs/>
        </w:rPr>
        <w:t>10</w:t>
      </w:r>
      <w:r>
        <w:rPr>
          <w:b/>
          <w:bCs/>
          <w:i/>
          <w:iCs/>
        </w:rPr>
        <w:t xml:space="preserve">: </w:t>
      </w:r>
      <w:r w:rsidR="00F00B23">
        <w:rPr>
          <w:b/>
          <w:bCs/>
          <w:i/>
          <w:iCs/>
        </w:rPr>
        <w:t>F</w:t>
      </w:r>
      <w:r>
        <w:rPr>
          <w:b/>
          <w:bCs/>
          <w:i/>
          <w:iCs/>
        </w:rPr>
        <w:t>or UE-side model inference, study both periodic and aperiodic Set B resource configurations.</w:t>
      </w:r>
    </w:p>
    <w:p w14:paraId="4CE5C768" w14:textId="68471DB7" w:rsidR="00F848BA" w:rsidRDefault="00F848BA" w:rsidP="00AB5393">
      <w:pPr>
        <w:tabs>
          <w:tab w:val="left" w:pos="656"/>
        </w:tabs>
        <w:jc w:val="both"/>
        <w:rPr>
          <w:lang w:val="en-GB"/>
        </w:rPr>
      </w:pPr>
      <w:r>
        <w:rPr>
          <w:b/>
          <w:bCs/>
          <w:i/>
          <w:iCs/>
        </w:rPr>
        <w:t xml:space="preserve">Proposal </w:t>
      </w:r>
      <w:r w:rsidR="00B16613">
        <w:rPr>
          <w:b/>
          <w:bCs/>
          <w:i/>
          <w:iCs/>
        </w:rPr>
        <w:t>1</w:t>
      </w:r>
      <w:r w:rsidR="00EE77A5">
        <w:rPr>
          <w:b/>
          <w:bCs/>
          <w:i/>
          <w:iCs/>
        </w:rPr>
        <w:t>1</w:t>
      </w:r>
      <w:r>
        <w:rPr>
          <w:b/>
          <w:bCs/>
          <w:i/>
          <w:iCs/>
        </w:rPr>
        <w:t xml:space="preserve">: </w:t>
      </w:r>
      <w:r w:rsidR="00F00B23">
        <w:rPr>
          <w:b/>
          <w:bCs/>
          <w:i/>
          <w:iCs/>
        </w:rPr>
        <w:t>F</w:t>
      </w:r>
      <w:r>
        <w:rPr>
          <w:b/>
          <w:bCs/>
          <w:i/>
          <w:iCs/>
        </w:rPr>
        <w:t xml:space="preserve">or UE-side model inference, BM Case1 can reuse the report and resource configurations designed for BM Case2 </w:t>
      </w:r>
    </w:p>
    <w:p w14:paraId="3DCE29A5" w14:textId="77777777" w:rsidR="004259E8" w:rsidRDefault="004259E8">
      <w:pPr>
        <w:pStyle w:val="Heading4"/>
        <w:numPr>
          <w:ilvl w:val="3"/>
          <w:numId w:val="27"/>
        </w:numPr>
        <w:tabs>
          <w:tab w:val="num" w:pos="2880"/>
        </w:tabs>
        <w:ind w:left="1224" w:hanging="1224"/>
        <w:rPr>
          <w:rFonts w:ascii="Times New Roman" w:hAnsi="Times New Roman"/>
          <w:sz w:val="28"/>
          <w:szCs w:val="28"/>
        </w:rPr>
      </w:pPr>
      <w:proofErr w:type="spellStart"/>
      <w:r>
        <w:rPr>
          <w:rFonts w:ascii="Times New Roman" w:eastAsia="SimSun" w:hAnsi="Times New Roman"/>
          <w:b/>
          <w:bCs/>
          <w:i/>
          <w:iCs/>
          <w:szCs w:val="24"/>
          <w:lang w:val="en-US" w:eastAsia="zh-CN"/>
        </w:rPr>
        <w:t>beamReportTiming</w:t>
      </w:r>
      <w:proofErr w:type="spellEnd"/>
      <w:r>
        <w:rPr>
          <w:rFonts w:ascii="Times New Roman" w:hAnsi="Times New Roman"/>
          <w:sz w:val="28"/>
          <w:szCs w:val="28"/>
        </w:rPr>
        <w:t xml:space="preserve"> </w:t>
      </w:r>
    </w:p>
    <w:p w14:paraId="29206CF2" w14:textId="7BC4D0DE" w:rsidR="004259E8" w:rsidRDefault="004259E8" w:rsidP="004259E8">
      <w:pPr>
        <w:rPr>
          <w:lang w:val="en-GB"/>
        </w:rPr>
      </w:pPr>
      <w:r>
        <w:rPr>
          <w:lang w:val="en-GB"/>
        </w:rPr>
        <w:t xml:space="preserve">In the current spec, there is a timing parameter related to UE capabilities associated with beam-based operation, that is </w:t>
      </w:r>
      <w:proofErr w:type="spellStart"/>
      <w:r>
        <w:rPr>
          <w:i/>
          <w:iCs/>
          <w:lang w:val="en-GB"/>
        </w:rPr>
        <w:t>beamReportTiming</w:t>
      </w:r>
      <w:proofErr w:type="spellEnd"/>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B51401">
        <w:rPr>
          <w:lang w:val="en-GB"/>
        </w:rPr>
        <w:t>[7]</w:t>
      </w:r>
      <w:r>
        <w:rPr>
          <w:lang w:val="en-GB"/>
        </w:rPr>
        <w:fldChar w:fldCharType="end"/>
      </w:r>
      <w:r>
        <w:rPr>
          <w:lang w:val="en-GB"/>
        </w:rPr>
        <w:t xml:space="preserve">, the definition of </w:t>
      </w:r>
      <w:proofErr w:type="spellStart"/>
      <w:r>
        <w:rPr>
          <w:i/>
          <w:iCs/>
          <w:lang w:val="en-GB"/>
        </w:rPr>
        <w:t>beamReportTiming</w:t>
      </w:r>
      <w:proofErr w:type="spellEnd"/>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4259E8" w14:paraId="65EA5778" w14:textId="77777777" w:rsidTr="004259E8">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5C0036C3" w14:textId="77777777" w:rsidR="004259E8" w:rsidRDefault="004259E8">
            <w:pPr>
              <w:pStyle w:val="TAL"/>
              <w:rPr>
                <w:b/>
                <w:i/>
              </w:rPr>
            </w:pPr>
            <w:proofErr w:type="spellStart"/>
            <w:r>
              <w:rPr>
                <w:b/>
                <w:i/>
              </w:rPr>
              <w:t>beamReportTiming</w:t>
            </w:r>
            <w:proofErr w:type="spellEnd"/>
            <w:r>
              <w:rPr>
                <w:b/>
                <w:i/>
              </w:rPr>
              <w:t>, beamReportTiming-v1710</w:t>
            </w:r>
          </w:p>
          <w:p w14:paraId="0F41AF2F" w14:textId="77777777" w:rsidR="004259E8" w:rsidRDefault="004259E8">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6A2A75AD" w14:textId="02E0EFBE" w:rsidR="004259E8" w:rsidRDefault="004259E8" w:rsidP="004259E8">
      <w:r>
        <w:t>Also, the corresponding available values are defined in TS38.331</w:t>
      </w:r>
      <w:r>
        <w:fldChar w:fldCharType="begin"/>
      </w:r>
      <w:r>
        <w:instrText xml:space="preserve"> REF _Ref127449783 \r \h </w:instrText>
      </w:r>
      <w:r>
        <w:fldChar w:fldCharType="separate"/>
      </w:r>
      <w:r w:rsidR="00B51401">
        <w:t>[4]</w:t>
      </w:r>
      <w:r>
        <w:fldChar w:fldCharType="end"/>
      </w:r>
      <w:r>
        <w:t xml:space="preserve"> as follows,</w:t>
      </w:r>
    </w:p>
    <w:tbl>
      <w:tblPr>
        <w:tblStyle w:val="TableGrid"/>
        <w:tblW w:w="0" w:type="auto"/>
        <w:tblLook w:val="04A0" w:firstRow="1" w:lastRow="0" w:firstColumn="1" w:lastColumn="0" w:noHBand="0" w:noVBand="1"/>
      </w:tblPr>
      <w:tblGrid>
        <w:gridCol w:w="9631"/>
      </w:tblGrid>
      <w:tr w:rsidR="004259E8" w14:paraId="3B3ABB60" w14:textId="77777777" w:rsidTr="004259E8">
        <w:tc>
          <w:tcPr>
            <w:tcW w:w="9631" w:type="dxa"/>
            <w:tcBorders>
              <w:top w:val="single" w:sz="4" w:space="0" w:color="auto"/>
              <w:left w:val="single" w:sz="4" w:space="0" w:color="auto"/>
              <w:bottom w:val="single" w:sz="4" w:space="0" w:color="auto"/>
              <w:right w:val="single" w:sz="4" w:space="0" w:color="auto"/>
            </w:tcBorders>
            <w:vAlign w:val="center"/>
            <w:hideMark/>
          </w:tcPr>
          <w:p w14:paraId="79F15AF1" w14:textId="36DC0208" w:rsidR="004259E8" w:rsidRDefault="004259E8">
            <w:pPr>
              <w:jc w:val="center"/>
            </w:pPr>
            <w:r>
              <w:rPr>
                <w:noProof/>
              </w:rPr>
              <w:drawing>
                <wp:inline distT="0" distB="0" distL="0" distR="0" wp14:anchorId="6B735165" wp14:editId="2D4478D3">
                  <wp:extent cx="6000750" cy="57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571500"/>
                          </a:xfrm>
                          <a:prstGeom prst="rect">
                            <a:avLst/>
                          </a:prstGeom>
                          <a:noFill/>
                          <a:ln>
                            <a:noFill/>
                          </a:ln>
                        </pic:spPr>
                      </pic:pic>
                    </a:graphicData>
                  </a:graphic>
                </wp:inline>
              </w:drawing>
            </w:r>
          </w:p>
        </w:tc>
      </w:tr>
    </w:tbl>
    <w:p w14:paraId="57331409" w14:textId="77777777" w:rsidR="004259E8" w:rsidRDefault="004259E8" w:rsidP="004259E8">
      <w:pPr>
        <w:rPr>
          <w:lang w:val="en-GB"/>
        </w:rPr>
      </w:pPr>
    </w:p>
    <w:p w14:paraId="5D948605" w14:textId="77777777" w:rsidR="004259E8" w:rsidRDefault="004259E8" w:rsidP="004259E8">
      <w:pPr>
        <w:jc w:val="both"/>
        <w:rPr>
          <w:lang w:val="en-GB"/>
        </w:rPr>
      </w:pPr>
      <w:r>
        <w:rPr>
          <w:lang w:val="en-GB"/>
        </w:rPr>
        <w:t xml:space="preserve">The maximum available values of </w:t>
      </w:r>
      <w:proofErr w:type="spellStart"/>
      <w:r>
        <w:rPr>
          <w:i/>
          <w:iCs/>
          <w:lang w:val="en-GB"/>
        </w:rPr>
        <w:t>beamReportTiming</w:t>
      </w:r>
      <w:proofErr w:type="spellEnd"/>
      <w:r>
        <w:rPr>
          <w:lang w:val="en-GB"/>
        </w:rPr>
        <w:t xml:space="preserve"> in terms of microseconds for each subcarrier spacing are approximately 533.4, 933.2, 466.8, 466.5 us (</w:t>
      </w:r>
      <w:proofErr w:type="gramStart"/>
      <w:r>
        <w:rPr>
          <w:lang w:val="en-GB"/>
        </w:rPr>
        <w:t>micro seconds</w:t>
      </w:r>
      <w:proofErr w:type="gramEnd"/>
      <w:r>
        <w:rPr>
          <w:lang w:val="en-GB"/>
        </w:rPr>
        <w:t xml:space="preserve">) for SCS-15,30,60,120 kHz, respectively. However, For UE-sided AI/ML-based beam management, the inference delay will be included in the definition of </w:t>
      </w:r>
      <w:proofErr w:type="spellStart"/>
      <w:r>
        <w:rPr>
          <w:i/>
          <w:iCs/>
          <w:lang w:val="en-GB"/>
        </w:rPr>
        <w:t>beamReportTiming</w:t>
      </w:r>
      <w:proofErr w:type="spellEnd"/>
      <w:r>
        <w:rPr>
          <w:i/>
          <w:iCs/>
          <w:lang w:val="en-GB"/>
        </w:rPr>
        <w:t xml:space="preserve"> </w:t>
      </w:r>
      <w:r>
        <w:rPr>
          <w:lang w:val="en-GB"/>
        </w:rPr>
        <w:t xml:space="preserve">according to the current definition. It is hard to guarantee that the inference delay can be less than 0.5 </w:t>
      </w:r>
      <w:proofErr w:type="spellStart"/>
      <w:r>
        <w:rPr>
          <w:lang w:val="en-GB"/>
        </w:rPr>
        <w:t>ms</w:t>
      </w:r>
      <w:proofErr w:type="spellEnd"/>
      <w:r>
        <w:rPr>
          <w:lang w:val="en-GB"/>
        </w:rPr>
        <w:t xml:space="preserve">, especially considering large AI/ML models. Note that although the AI/ML’s model inference delay might be larger than the maximum available values of </w:t>
      </w:r>
      <w:proofErr w:type="spellStart"/>
      <w:r>
        <w:rPr>
          <w:i/>
          <w:iCs/>
          <w:lang w:val="en-GB"/>
        </w:rPr>
        <w:t>beamReportTiming</w:t>
      </w:r>
      <w:proofErr w:type="spellEnd"/>
      <w:r>
        <w:rPr>
          <w:lang w:val="en-GB"/>
        </w:rPr>
        <w:t xml:space="preserve">, its time saving due to RS overhead reduction can still reduce the overall beam management duration (e.g., P1, P2, P3 duration). Therefore, we think it is valuable to consider how to adapt current </w:t>
      </w:r>
      <w:proofErr w:type="spellStart"/>
      <w:r>
        <w:rPr>
          <w:i/>
          <w:iCs/>
          <w:lang w:val="en-GB"/>
        </w:rPr>
        <w:t>beamReportTiming</w:t>
      </w:r>
      <w:proofErr w:type="spellEnd"/>
      <w:r>
        <w:rPr>
          <w:lang w:val="en-GB"/>
        </w:rPr>
        <w:t xml:space="preserve"> framework to include the AI/ML’s model inference delay. </w:t>
      </w:r>
    </w:p>
    <w:p w14:paraId="25E6451C" w14:textId="26E55523" w:rsidR="004259E8" w:rsidRDefault="004259E8" w:rsidP="004259E8">
      <w:pPr>
        <w:spacing w:after="0"/>
        <w:jc w:val="both"/>
        <w:rPr>
          <w:b/>
          <w:bCs/>
          <w:i/>
          <w:iCs/>
        </w:rPr>
      </w:pPr>
      <w:r>
        <w:rPr>
          <w:b/>
          <w:bCs/>
          <w:i/>
          <w:iCs/>
        </w:rPr>
        <w:t>Proposal 1</w:t>
      </w:r>
      <w:r w:rsidR="00EE77A5">
        <w:rPr>
          <w:b/>
          <w:bCs/>
          <w:i/>
          <w:iCs/>
        </w:rPr>
        <w:t>2</w:t>
      </w:r>
      <w:r>
        <w:rPr>
          <w:b/>
          <w:bCs/>
          <w:i/>
          <w:iCs/>
        </w:rPr>
        <w:t>:</w:t>
      </w:r>
      <w:r>
        <w:rPr>
          <w:b/>
          <w:bCs/>
          <w:i/>
          <w:iCs/>
          <w:lang w:val="en-GB"/>
        </w:rPr>
        <w:t xml:space="preserve"> </w:t>
      </w:r>
      <w:r>
        <w:rPr>
          <w:b/>
          <w:bCs/>
          <w:i/>
          <w:iCs/>
        </w:rPr>
        <w:t xml:space="preserve"> For UE-sided model, consider</w:t>
      </w:r>
      <w:r>
        <w:t xml:space="preserve"> </w:t>
      </w:r>
      <w:r>
        <w:rPr>
          <w:b/>
          <w:bCs/>
          <w:i/>
          <w:iCs/>
        </w:rPr>
        <w:t xml:space="preserve">how to adapt current </w:t>
      </w:r>
      <w:proofErr w:type="spellStart"/>
      <w:r>
        <w:rPr>
          <w:b/>
          <w:bCs/>
          <w:i/>
          <w:iCs/>
        </w:rPr>
        <w:t>beamReportTiming</w:t>
      </w:r>
      <w:proofErr w:type="spellEnd"/>
      <w:r>
        <w:rPr>
          <w:b/>
          <w:bCs/>
          <w:i/>
          <w:iCs/>
        </w:rPr>
        <w:t xml:space="preserve"> framework/definition to include the AI/ML’s model inference delay.</w:t>
      </w:r>
    </w:p>
    <w:p w14:paraId="0DF60E1B" w14:textId="77777777" w:rsidR="004259E8" w:rsidRDefault="004259E8" w:rsidP="004259E8">
      <w:pPr>
        <w:spacing w:after="0"/>
        <w:jc w:val="both"/>
        <w:rPr>
          <w:b/>
          <w:bCs/>
          <w:i/>
          <w:iCs/>
        </w:rPr>
      </w:pPr>
    </w:p>
    <w:p w14:paraId="3387C780" w14:textId="77777777" w:rsidR="004259E8" w:rsidRDefault="004259E8">
      <w:pPr>
        <w:pStyle w:val="Heading4"/>
        <w:numPr>
          <w:ilvl w:val="3"/>
          <w:numId w:val="27"/>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Adaptive model inference reporting</w:t>
      </w:r>
      <w:r>
        <w:rPr>
          <w:rFonts w:ascii="Times New Roman" w:hAnsi="Times New Roman"/>
          <w:sz w:val="28"/>
          <w:szCs w:val="28"/>
        </w:rPr>
        <w:t xml:space="preserve"> </w:t>
      </w:r>
    </w:p>
    <w:p w14:paraId="7AFD3AFC" w14:textId="77777777" w:rsidR="004259E8" w:rsidRDefault="004259E8" w:rsidP="004259E8">
      <w:pPr>
        <w:pStyle w:val="BodyText"/>
        <w:spacing w:before="120"/>
        <w:jc w:val="both"/>
        <w:rPr>
          <w:szCs w:val="22"/>
        </w:rPr>
      </w:pPr>
      <w:r>
        <w:rPr>
          <w:bCs/>
          <w:iCs/>
          <w:lang w:eastAsia="zh-CN"/>
        </w:rPr>
        <w:t xml:space="preserve">During the Rel-18 SI phase of </w:t>
      </w:r>
      <w:r>
        <w:t>AI/ML-based beam management</w:t>
      </w:r>
      <w:r>
        <w:rPr>
          <w:szCs w:val="22"/>
        </w:rPr>
        <w:t>,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4259E8" w14:paraId="6BECCE27" w14:textId="77777777" w:rsidTr="004259E8">
        <w:tc>
          <w:tcPr>
            <w:tcW w:w="9062" w:type="dxa"/>
            <w:tcBorders>
              <w:top w:val="single" w:sz="4" w:space="0" w:color="auto"/>
              <w:left w:val="single" w:sz="4" w:space="0" w:color="auto"/>
              <w:bottom w:val="single" w:sz="4" w:space="0" w:color="auto"/>
              <w:right w:val="single" w:sz="4" w:space="0" w:color="auto"/>
            </w:tcBorders>
          </w:tcPr>
          <w:p w14:paraId="5FCCCC4E" w14:textId="77777777" w:rsidR="004259E8" w:rsidRDefault="004259E8">
            <w:pPr>
              <w:jc w:val="both"/>
              <w:rPr>
                <w:rFonts w:eastAsia="Batang"/>
                <w:highlight w:val="green"/>
                <w:lang w:val="en-GB" w:eastAsia="zh-CN"/>
              </w:rPr>
            </w:pPr>
            <w:r>
              <w:rPr>
                <w:rFonts w:eastAsia="Batang"/>
                <w:highlight w:val="green"/>
                <w:lang w:val="en-GB" w:eastAsia="zh-CN"/>
              </w:rPr>
              <w:t>Agreement</w:t>
            </w:r>
          </w:p>
          <w:p w14:paraId="4EC6C8CB" w14:textId="77777777" w:rsidR="004259E8" w:rsidRDefault="004259E8">
            <w:pPr>
              <w:jc w:val="both"/>
              <w:rPr>
                <w:rFonts w:eastAsia="Batang"/>
                <w:lang w:val="en-GB" w:eastAsia="zh-CN"/>
              </w:rPr>
            </w:pPr>
            <w:r>
              <w:rPr>
                <w:rFonts w:eastAsia="Batang"/>
                <w:lang w:val="en-GB" w:eastAsia="zh-CN"/>
              </w:rPr>
              <w:lastRenderedPageBreak/>
              <w:t xml:space="preserve">For BM-Case1 with a UE-side AI/ML model, study the potential specification impact of L1 </w:t>
            </w:r>
            <w:proofErr w:type="spellStart"/>
            <w:r>
              <w:rPr>
                <w:rFonts w:eastAsia="Batang"/>
                <w:lang w:val="en-GB" w:eastAsia="zh-CN"/>
              </w:rPr>
              <w:t>signaling</w:t>
            </w:r>
            <w:proofErr w:type="spellEnd"/>
            <w:r>
              <w:rPr>
                <w:rFonts w:eastAsia="Batang"/>
                <w:lang w:val="en-GB" w:eastAsia="zh-CN"/>
              </w:rPr>
              <w:t xml:space="preserve"> to report the following information of AI/ML model inference to NW </w:t>
            </w:r>
          </w:p>
          <w:p w14:paraId="3B11E246" w14:textId="77777777" w:rsidR="004259E8" w:rsidRDefault="004259E8">
            <w:pPr>
              <w:numPr>
                <w:ilvl w:val="0"/>
                <w:numId w:val="28"/>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The beam(s) that is based on the output of AI/ML model inference</w:t>
            </w:r>
          </w:p>
          <w:p w14:paraId="382258B1" w14:textId="77777777" w:rsidR="004259E8" w:rsidRDefault="004259E8">
            <w:pPr>
              <w:numPr>
                <w:ilvl w:val="0"/>
                <w:numId w:val="28"/>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FFS: Predicted L1-RSRP corresponding to the beam(s)</w:t>
            </w:r>
          </w:p>
          <w:p w14:paraId="18B16029" w14:textId="77777777" w:rsidR="004259E8" w:rsidRDefault="004259E8">
            <w:pPr>
              <w:numPr>
                <w:ilvl w:val="0"/>
                <w:numId w:val="28"/>
              </w:numPr>
              <w:overflowPunct w:val="0"/>
              <w:autoSpaceDE w:val="0"/>
              <w:autoSpaceDN w:val="0"/>
              <w:adjustRightInd w:val="0"/>
              <w:contextualSpacing/>
              <w:jc w:val="both"/>
              <w:textAlignment w:val="baseline"/>
              <w:rPr>
                <w:szCs w:val="22"/>
              </w:rPr>
            </w:pPr>
            <w:r>
              <w:rPr>
                <w:rFonts w:eastAsia="DengXian"/>
                <w:lang w:val="en-GB" w:eastAsia="zh-CN"/>
              </w:rPr>
              <w:t>FFS: other information</w:t>
            </w:r>
          </w:p>
          <w:p w14:paraId="67C2C0E9" w14:textId="77777777" w:rsidR="004259E8" w:rsidRDefault="004259E8">
            <w:pPr>
              <w:overflowPunct w:val="0"/>
              <w:autoSpaceDE w:val="0"/>
              <w:autoSpaceDN w:val="0"/>
              <w:adjustRightInd w:val="0"/>
              <w:contextualSpacing/>
              <w:jc w:val="both"/>
              <w:textAlignment w:val="baseline"/>
              <w:rPr>
                <w:szCs w:val="22"/>
              </w:rPr>
            </w:pPr>
          </w:p>
          <w:p w14:paraId="356F9771" w14:textId="77777777" w:rsidR="004259E8" w:rsidRDefault="004259E8">
            <w:pPr>
              <w:jc w:val="both"/>
              <w:rPr>
                <w:rFonts w:eastAsia="SimSun"/>
                <w:bCs/>
                <w:iCs/>
                <w:kern w:val="2"/>
                <w:szCs w:val="22"/>
                <w:highlight w:val="green"/>
                <w:lang w:val="en-GB" w:eastAsia="zh-CN"/>
              </w:rPr>
            </w:pPr>
            <w:r>
              <w:rPr>
                <w:rFonts w:eastAsia="SimSun"/>
                <w:bCs/>
                <w:iCs/>
                <w:kern w:val="2"/>
                <w:szCs w:val="22"/>
                <w:highlight w:val="green"/>
                <w:lang w:val="en-GB" w:eastAsia="zh-CN"/>
              </w:rPr>
              <w:t>Agreement</w:t>
            </w:r>
          </w:p>
          <w:p w14:paraId="15119A01" w14:textId="77777777" w:rsidR="004259E8" w:rsidRDefault="004259E8">
            <w:pPr>
              <w:jc w:val="both"/>
              <w:rPr>
                <w:rFonts w:eastAsia="Batang"/>
                <w:bCs/>
                <w:iCs/>
                <w:lang w:val="en-GB" w:eastAsia="zh-CN"/>
              </w:rPr>
            </w:pPr>
            <w:r>
              <w:rPr>
                <w:rFonts w:eastAsia="Batang"/>
                <w:bCs/>
                <w:iCs/>
                <w:lang w:val="en-GB" w:eastAsia="zh-CN"/>
              </w:rPr>
              <w:t xml:space="preserve">For BM-Case1 and BM-Case2 with a UE-side AI/ML model, study the necessity, </w:t>
            </w:r>
            <w:proofErr w:type="gramStart"/>
            <w:r>
              <w:rPr>
                <w:rFonts w:eastAsia="Batang"/>
                <w:bCs/>
                <w:iCs/>
                <w:lang w:val="en-GB" w:eastAsia="zh-CN"/>
              </w:rPr>
              <w:t>feasibility</w:t>
            </w:r>
            <w:proofErr w:type="gramEnd"/>
            <w:r>
              <w:rPr>
                <w:rFonts w:eastAsia="Batang"/>
                <w:bCs/>
                <w:iCs/>
                <w:lang w:val="en-GB" w:eastAsia="zh-CN"/>
              </w:rPr>
              <w:t xml:space="preserve"> and the potential specification impact (if needed) of the following information reported from UE to network: </w:t>
            </w:r>
          </w:p>
          <w:p w14:paraId="5F4DC492" w14:textId="77777777" w:rsidR="004259E8" w:rsidRDefault="004259E8">
            <w:pPr>
              <w:numPr>
                <w:ilvl w:val="0"/>
                <w:numId w:val="29"/>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Predicted L1-RSRP(s) corresponding to the DL Tx beam(s) or beam pair(s)</w:t>
            </w:r>
          </w:p>
          <w:p w14:paraId="457AF552" w14:textId="77777777" w:rsidR="004259E8" w:rsidRDefault="004259E8">
            <w:pPr>
              <w:numPr>
                <w:ilvl w:val="1"/>
                <w:numId w:val="29"/>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Whether/how to differentiate predicted L1-RSRP and measured L1-RSRP</w:t>
            </w:r>
          </w:p>
          <w:p w14:paraId="1922344A" w14:textId="77777777" w:rsidR="004259E8" w:rsidRDefault="004259E8">
            <w:pPr>
              <w:numPr>
                <w:ilvl w:val="0"/>
                <w:numId w:val="29"/>
              </w:numPr>
              <w:spacing w:line="276" w:lineRule="auto"/>
              <w:contextualSpacing/>
              <w:jc w:val="both"/>
              <w:rPr>
                <w:rFonts w:eastAsia="SimSun"/>
                <w:bCs/>
                <w:iCs/>
                <w:lang w:val="en-GB" w:eastAsia="zh-CN"/>
              </w:rPr>
            </w:pPr>
            <w:r>
              <w:rPr>
                <w:rFonts w:eastAsia="SimSun"/>
                <w:bCs/>
                <w:iCs/>
                <w:lang w:val="en-GB" w:eastAsia="zh-CN"/>
              </w:rPr>
              <w:t>Confidence/probability information related to the output of AI/ML model inference (e.g., predicted beams)</w:t>
            </w:r>
          </w:p>
          <w:p w14:paraId="503CCB21" w14:textId="77777777" w:rsidR="004259E8" w:rsidRDefault="004259E8">
            <w:pPr>
              <w:numPr>
                <w:ilvl w:val="1"/>
                <w:numId w:val="29"/>
              </w:numPr>
              <w:spacing w:line="276" w:lineRule="auto"/>
              <w:contextualSpacing/>
              <w:jc w:val="both"/>
              <w:rPr>
                <w:rFonts w:eastAsia="SimSun"/>
                <w:bCs/>
                <w:iCs/>
                <w:lang w:val="en-GB" w:eastAsia="zh-CN"/>
              </w:rPr>
            </w:pPr>
            <w:r>
              <w:rPr>
                <w:rFonts w:eastAsia="SimSun"/>
                <w:bCs/>
                <w:iCs/>
                <w:lang w:val="en-GB" w:eastAsia="zh-CN"/>
              </w:rPr>
              <w:t>FFS: Definition/content of confidence/probability information</w:t>
            </w:r>
          </w:p>
          <w:p w14:paraId="47499F6F" w14:textId="77777777" w:rsidR="004259E8" w:rsidRDefault="004259E8">
            <w:pPr>
              <w:numPr>
                <w:ilvl w:val="0"/>
                <w:numId w:val="29"/>
              </w:numPr>
              <w:spacing w:line="276" w:lineRule="auto"/>
              <w:contextualSpacing/>
              <w:jc w:val="both"/>
              <w:rPr>
                <w:rFonts w:eastAsia="SimSun"/>
                <w:bCs/>
                <w:iCs/>
                <w:lang w:val="en-GB" w:eastAsia="zh-CN"/>
              </w:rPr>
            </w:pPr>
            <w:r>
              <w:rPr>
                <w:rFonts w:eastAsia="SimSun"/>
                <w:bCs/>
                <w:iCs/>
                <w:lang w:val="en-GB" w:eastAsia="zh-CN"/>
              </w:rPr>
              <w:t>Note: At least the performance and spec impact should be considered</w:t>
            </w:r>
          </w:p>
          <w:p w14:paraId="6E76351F" w14:textId="77777777" w:rsidR="004259E8" w:rsidRDefault="004259E8">
            <w:pPr>
              <w:rPr>
                <w:rFonts w:eastAsia="DengXian"/>
                <w:bCs/>
                <w:iCs/>
                <w:highlight w:val="green"/>
                <w:lang w:val="en-GB" w:eastAsia="zh-CN"/>
              </w:rPr>
            </w:pPr>
          </w:p>
          <w:p w14:paraId="47E0D142" w14:textId="77777777" w:rsidR="004259E8" w:rsidRDefault="004259E8">
            <w:pPr>
              <w:jc w:val="both"/>
              <w:rPr>
                <w:rFonts w:eastAsia="DengXian"/>
                <w:bCs/>
                <w:iCs/>
                <w:highlight w:val="green"/>
                <w:lang w:val="en-GB" w:eastAsia="zh-CN"/>
              </w:rPr>
            </w:pPr>
            <w:r>
              <w:rPr>
                <w:rFonts w:eastAsia="DengXian"/>
                <w:bCs/>
                <w:iCs/>
                <w:highlight w:val="green"/>
                <w:lang w:val="en-GB" w:eastAsia="zh-CN"/>
              </w:rPr>
              <w:t>Agreement</w:t>
            </w:r>
          </w:p>
          <w:p w14:paraId="16C8B981" w14:textId="77777777" w:rsidR="004259E8" w:rsidRDefault="004259E8">
            <w:pPr>
              <w:jc w:val="both"/>
              <w:rPr>
                <w:rFonts w:eastAsia="Batang"/>
                <w:bCs/>
                <w:iCs/>
                <w:lang w:val="en-GB" w:eastAsia="zh-CN"/>
              </w:rPr>
            </w:pPr>
            <w:r>
              <w:rPr>
                <w:rFonts w:eastAsia="Batang"/>
                <w:bCs/>
                <w:iCs/>
                <w:lang w:val="en-GB" w:eastAsia="zh-CN"/>
              </w:rPr>
              <w:t xml:space="preserve">For BM-Case1 and BM-Case2 with a UE-side AI/ML model, study potential specification impact of AI model inference from the following additional aspects on top of previous agreements: </w:t>
            </w:r>
          </w:p>
          <w:p w14:paraId="2D814C40" w14:textId="77777777" w:rsidR="004259E8" w:rsidRDefault="004259E8">
            <w:pPr>
              <w:numPr>
                <w:ilvl w:val="0"/>
                <w:numId w:val="29"/>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Indication of the associated Set A from network to UE, e.g., association/mapping of beams within Set A and beams within Set B if applicable</w:t>
            </w:r>
          </w:p>
          <w:p w14:paraId="54570A8A" w14:textId="77777777" w:rsidR="004259E8" w:rsidRDefault="004259E8">
            <w:pPr>
              <w:numPr>
                <w:ilvl w:val="0"/>
                <w:numId w:val="29"/>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Beam indication from network for UE reception</w:t>
            </w:r>
          </w:p>
          <w:p w14:paraId="2A3C416D" w14:textId="77777777" w:rsidR="004259E8" w:rsidRDefault="004259E8">
            <w:pPr>
              <w:numPr>
                <w:ilvl w:val="0"/>
                <w:numId w:val="29"/>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Note: The second bullet may or may not have additional specification impact (e.g., legacy mechanism may be reused).</w:t>
            </w:r>
          </w:p>
          <w:p w14:paraId="64A6BEA6" w14:textId="77777777" w:rsidR="004259E8" w:rsidRDefault="004259E8">
            <w:pPr>
              <w:overflowPunct w:val="0"/>
              <w:autoSpaceDE w:val="0"/>
              <w:autoSpaceDN w:val="0"/>
              <w:adjustRightInd w:val="0"/>
              <w:contextualSpacing/>
              <w:jc w:val="both"/>
              <w:textAlignment w:val="baseline"/>
              <w:rPr>
                <w:szCs w:val="22"/>
                <w:lang w:val="en-GB"/>
              </w:rPr>
            </w:pPr>
          </w:p>
        </w:tc>
      </w:tr>
    </w:tbl>
    <w:p w14:paraId="76ADA4ED" w14:textId="77777777" w:rsidR="004259E8" w:rsidRDefault="004259E8" w:rsidP="004259E8">
      <w:pPr>
        <w:jc w:val="both"/>
        <w:rPr>
          <w:lang w:val="en-GB"/>
        </w:rPr>
      </w:pPr>
    </w:p>
    <w:p w14:paraId="7E9D148D" w14:textId="77777777" w:rsidR="004259E8" w:rsidRDefault="004259E8" w:rsidP="004259E8">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Pr>
          <w:lang w:val="en-GB"/>
        </w:rPr>
        <w:t xml:space="preserve">valuation results from most of the companies have shown that 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6B2A5A2F" w14:textId="77777777" w:rsidR="004259E8" w:rsidRDefault="004259E8" w:rsidP="004259E8">
      <w:pPr>
        <w:overflowPunct w:val="0"/>
        <w:autoSpaceDE w:val="0"/>
        <w:autoSpaceDN w:val="0"/>
        <w:adjustRightInd w:val="0"/>
        <w:contextualSpacing/>
        <w:jc w:val="both"/>
        <w:textAlignment w:val="baseline"/>
        <w:rPr>
          <w:lang w:val="en-GB"/>
        </w:rPr>
      </w:pPr>
    </w:p>
    <w:p w14:paraId="52D2ABBE" w14:textId="77777777" w:rsidR="004259E8" w:rsidRDefault="004259E8" w:rsidP="004259E8">
      <w:pPr>
        <w:overflowPunct w:val="0"/>
        <w:autoSpaceDE w:val="0"/>
        <w:autoSpaceDN w:val="0"/>
        <w:adjustRightInd w:val="0"/>
        <w:contextualSpacing/>
        <w:jc w:val="both"/>
        <w:textAlignment w:val="baseline"/>
        <w:rPr>
          <w:lang w:val="en-GB"/>
        </w:rPr>
      </w:pPr>
      <w:r>
        <w:rPr>
          <w:lang w:val="en-GB"/>
        </w:rPr>
        <w:t xml:space="preserve">On the other hand, if a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UE can estimate the correctness of its inference result by comparing the prediction error between the predicted L1-RSRP values and the measured K1-RSRP values of certain beams. If the prediction error is very low, UE can determine to report fewer number of beams as its AI/ML model inference output since it has higher confidence on its output. In the current spec, the number of beams for UE to report is configured by the NW with the </w:t>
      </w:r>
      <w:proofErr w:type="spellStart"/>
      <w:r>
        <w:rPr>
          <w:i/>
          <w:iCs/>
          <w:lang w:val="en-GB"/>
        </w:rPr>
        <w:t>nrofReportedRS</w:t>
      </w:r>
      <w:proofErr w:type="spellEnd"/>
      <w:r>
        <w:rPr>
          <w:lang w:val="en-GB"/>
        </w:rPr>
        <w:t xml:space="preserve"> parameter, UE is required to report </w:t>
      </w:r>
      <w:proofErr w:type="spellStart"/>
      <w:r>
        <w:rPr>
          <w:i/>
          <w:iCs/>
          <w:lang w:val="en-GB"/>
        </w:rPr>
        <w:t>nrofReportedRS</w:t>
      </w:r>
      <w:proofErr w:type="spellEnd"/>
      <w:r>
        <w:rPr>
          <w:i/>
          <w:iCs/>
          <w:lang w:val="en-GB"/>
        </w:rPr>
        <w:t xml:space="preserve"> </w:t>
      </w:r>
      <w:r>
        <w:rPr>
          <w:lang w:val="en-GB"/>
        </w:rPr>
        <w:t xml:space="preserve">number of beams in the corresponding beam report. There will be spec impact if UE can determine lesser number of beams than the configured </w:t>
      </w:r>
      <w:proofErr w:type="spellStart"/>
      <w:r>
        <w:rPr>
          <w:i/>
          <w:iCs/>
          <w:lang w:val="en-GB"/>
        </w:rPr>
        <w:t>nrofReportedRS</w:t>
      </w:r>
      <w:proofErr w:type="spellEnd"/>
      <w:r>
        <w:rPr>
          <w:lang w:val="en-GB"/>
        </w:rPr>
        <w:t xml:space="preserve"> in one beam report. Therefore, we propose the following:</w:t>
      </w:r>
    </w:p>
    <w:p w14:paraId="77137CCD" w14:textId="77777777" w:rsidR="004259E8" w:rsidRDefault="004259E8" w:rsidP="004259E8">
      <w:pPr>
        <w:overflowPunct w:val="0"/>
        <w:autoSpaceDE w:val="0"/>
        <w:autoSpaceDN w:val="0"/>
        <w:adjustRightInd w:val="0"/>
        <w:contextualSpacing/>
        <w:jc w:val="both"/>
        <w:textAlignment w:val="baseline"/>
        <w:rPr>
          <w:lang w:val="en-GB"/>
        </w:rPr>
      </w:pPr>
    </w:p>
    <w:p w14:paraId="7294B360" w14:textId="6163EFCF" w:rsidR="00055491" w:rsidRPr="00F215BF" w:rsidRDefault="004259E8" w:rsidP="00F215BF">
      <w:pPr>
        <w:overflowPunct w:val="0"/>
        <w:autoSpaceDE w:val="0"/>
        <w:autoSpaceDN w:val="0"/>
        <w:adjustRightInd w:val="0"/>
        <w:contextualSpacing/>
        <w:jc w:val="both"/>
        <w:textAlignment w:val="baseline"/>
      </w:pPr>
      <w:r>
        <w:rPr>
          <w:b/>
          <w:bCs/>
          <w:i/>
          <w:iCs/>
        </w:rPr>
        <w:t>Proposal 1</w:t>
      </w:r>
      <w:r w:rsidR="00EE77A5">
        <w:rPr>
          <w:b/>
          <w:bCs/>
          <w:i/>
          <w:iCs/>
        </w:rPr>
        <w:t>3</w:t>
      </w:r>
      <w:r>
        <w:rPr>
          <w:b/>
          <w:bCs/>
          <w:i/>
          <w:iCs/>
        </w:rPr>
        <w:t xml:space="preserve">: For BM-Case1 and BM-Case2 with a UE-side AI/ML model, study </w:t>
      </w:r>
      <w:r w:rsidR="00F848BA">
        <w:rPr>
          <w:b/>
          <w:bCs/>
          <w:i/>
          <w:iCs/>
        </w:rPr>
        <w:t xml:space="preserve">how </w:t>
      </w:r>
      <w:r>
        <w:rPr>
          <w:b/>
          <w:bCs/>
          <w:i/>
          <w:iCs/>
        </w:rPr>
        <w:t xml:space="preserve">to facilitate UE to report various number of Top-K beams in one beam report (K ≤ </w:t>
      </w:r>
      <w:proofErr w:type="spellStart"/>
      <w:r>
        <w:rPr>
          <w:b/>
          <w:bCs/>
          <w:i/>
          <w:iCs/>
        </w:rPr>
        <w:t>nrofReportedRS</w:t>
      </w:r>
      <w:proofErr w:type="spellEnd"/>
      <w:r>
        <w:rPr>
          <w:b/>
          <w:bCs/>
          <w:i/>
          <w:iCs/>
        </w:rPr>
        <w:t xml:space="preserve">) as AI/ML model output. </w:t>
      </w:r>
    </w:p>
    <w:bookmarkEnd w:id="0"/>
    <w:bookmarkEnd w:id="1"/>
    <w:p w14:paraId="4938A105" w14:textId="5BE5D981" w:rsidR="00661B97" w:rsidRPr="00D31C65" w:rsidRDefault="00EF60C6" w:rsidP="005C1DF2">
      <w:pPr>
        <w:pStyle w:val="Heading2"/>
        <w:numPr>
          <w:ilvl w:val="1"/>
          <w:numId w:val="1"/>
        </w:numPr>
        <w:rPr>
          <w:rFonts w:ascii="Times New Roman" w:hAnsi="Times New Roman"/>
          <w:sz w:val="28"/>
          <w:szCs w:val="28"/>
        </w:rPr>
      </w:pPr>
      <w:r w:rsidRPr="00D31C65">
        <w:rPr>
          <w:rFonts w:ascii="Times New Roman" w:hAnsi="Times New Roman"/>
          <w:sz w:val="28"/>
          <w:szCs w:val="28"/>
          <w:lang w:val="en-US"/>
        </w:rPr>
        <w:lastRenderedPageBreak/>
        <w:t xml:space="preserve">Data </w:t>
      </w:r>
      <w:r w:rsidR="00E676C1" w:rsidRPr="00D31C65">
        <w:rPr>
          <w:rFonts w:ascii="Times New Roman" w:hAnsi="Times New Roman"/>
          <w:sz w:val="28"/>
          <w:szCs w:val="28"/>
          <w:lang w:val="en-US"/>
        </w:rPr>
        <w:t>c</w:t>
      </w:r>
      <w:r w:rsidRPr="00D31C65">
        <w:rPr>
          <w:rFonts w:ascii="Times New Roman" w:hAnsi="Times New Roman"/>
          <w:sz w:val="28"/>
          <w:szCs w:val="28"/>
          <w:lang w:val="en-US"/>
        </w:rPr>
        <w:t xml:space="preserve">ollection </w:t>
      </w:r>
    </w:p>
    <w:p w14:paraId="02EDF1D0" w14:textId="62580A8F" w:rsidR="006C6880" w:rsidRPr="006C6880" w:rsidRDefault="00EE31F0" w:rsidP="00B118DA">
      <w:pPr>
        <w:pStyle w:val="Heading3"/>
        <w:numPr>
          <w:ilvl w:val="2"/>
          <w:numId w:val="1"/>
        </w:numPr>
        <w:rPr>
          <w:rFonts w:ascii="Times New Roman" w:hAnsi="Times New Roman"/>
          <w:sz w:val="24"/>
          <w:szCs w:val="24"/>
        </w:rPr>
      </w:pPr>
      <w:bookmarkStart w:id="11" w:name="_Ref157780917"/>
      <w:r>
        <w:rPr>
          <w:rFonts w:ascii="Times New Roman" w:hAnsi="Times New Roman"/>
          <w:sz w:val="24"/>
          <w:szCs w:val="24"/>
        </w:rPr>
        <w:t>R</w:t>
      </w:r>
      <w:r w:rsidR="0023590C">
        <w:rPr>
          <w:rFonts w:ascii="Times New Roman" w:hAnsi="Times New Roman"/>
          <w:sz w:val="24"/>
          <w:szCs w:val="24"/>
        </w:rPr>
        <w:t>S</w:t>
      </w:r>
      <w:r w:rsidR="003049F6">
        <w:rPr>
          <w:rFonts w:ascii="Times New Roman" w:hAnsi="Times New Roman"/>
          <w:sz w:val="24"/>
          <w:szCs w:val="24"/>
        </w:rPr>
        <w:t xml:space="preserve"> and report</w:t>
      </w:r>
      <w:r w:rsidR="0023590C">
        <w:rPr>
          <w:rFonts w:ascii="Times New Roman" w:hAnsi="Times New Roman"/>
          <w:sz w:val="24"/>
          <w:szCs w:val="24"/>
        </w:rPr>
        <w:t xml:space="preserve"> configuration for Set A </w:t>
      </w:r>
      <w:r w:rsidR="0023590C">
        <w:rPr>
          <w:rFonts w:ascii="Times New Roman" w:hAnsi="Times New Roman" w:hint="eastAsia"/>
          <w:sz w:val="24"/>
          <w:szCs w:val="24"/>
          <w:lang w:eastAsia="zh-TW"/>
        </w:rPr>
        <w:t>a</w:t>
      </w:r>
      <w:r w:rsidR="0023590C">
        <w:rPr>
          <w:rFonts w:ascii="Times New Roman" w:hAnsi="Times New Roman"/>
          <w:sz w:val="24"/>
          <w:szCs w:val="24"/>
          <w:lang w:eastAsia="zh-TW"/>
        </w:rPr>
        <w:t>nd Set B</w:t>
      </w:r>
      <w:bookmarkEnd w:id="11"/>
    </w:p>
    <w:p w14:paraId="5D195B30" w14:textId="4FB5E40F" w:rsidR="00E9668E" w:rsidRPr="00CB62C1" w:rsidRDefault="00924498" w:rsidP="005C1DF2">
      <w:pPr>
        <w:spacing w:after="0"/>
        <w:jc w:val="both"/>
        <w:rPr>
          <w:lang w:eastAsia="zh-TW"/>
        </w:rPr>
      </w:pPr>
      <w:r>
        <w:rPr>
          <w:lang w:val="en-GB" w:eastAsia="zh-TW"/>
        </w:rPr>
        <w:t xml:space="preserve">To obtain </w:t>
      </w:r>
      <w:r>
        <w:rPr>
          <w:lang w:eastAsia="zh-TW"/>
        </w:rPr>
        <w:t>a</w:t>
      </w:r>
      <w:r w:rsidR="00B31A79">
        <w:rPr>
          <w:lang w:eastAsia="zh-TW"/>
        </w:rPr>
        <w:t xml:space="preserve"> training data sample </w:t>
      </w:r>
      <w:r>
        <w:rPr>
          <w:lang w:eastAsia="zh-TW"/>
        </w:rPr>
        <w:t>for</w:t>
      </w:r>
      <w:r w:rsidR="00B31A79">
        <w:rPr>
          <w:lang w:eastAsia="zh-TW"/>
        </w:rPr>
        <w:t xml:space="preserve"> AI/ML beam management, </w:t>
      </w:r>
      <w:r>
        <w:rPr>
          <w:lang w:eastAsia="zh-TW"/>
        </w:rPr>
        <w:t>NW need</w:t>
      </w:r>
      <w:r w:rsidR="00CB62C1">
        <w:rPr>
          <w:rFonts w:hint="eastAsia"/>
          <w:lang w:eastAsia="zh-TW"/>
        </w:rPr>
        <w:t>s</w:t>
      </w:r>
      <w:r>
        <w:rPr>
          <w:lang w:eastAsia="zh-TW"/>
        </w:rPr>
        <w:t xml:space="preserve"> to configure RS resources for all the beams in </w:t>
      </w:r>
      <w:r w:rsidR="00B31A79">
        <w:rPr>
          <w:lang w:eastAsia="zh-TW"/>
        </w:rPr>
        <w:t>Set A and Set B</w:t>
      </w:r>
      <w:r>
        <w:rPr>
          <w:lang w:eastAsia="zh-TW"/>
        </w:rPr>
        <w:t xml:space="preserve"> for UE measurement</w:t>
      </w:r>
      <w:r w:rsidR="00B31A79">
        <w:rPr>
          <w:lang w:eastAsia="zh-TW"/>
        </w:rPr>
        <w:t xml:space="preserve">. </w:t>
      </w:r>
      <w:r>
        <w:rPr>
          <w:lang w:eastAsia="zh-TW"/>
        </w:rPr>
        <w:t>If Set B is a subset of Set A, NW just needs to configure the RS resources of Set A for UE to measure. This measurement configuration behavior is the same as the current specification. However, i</w:t>
      </w:r>
      <w:r w:rsidR="00B31A79">
        <w:rPr>
          <w:lang w:eastAsia="zh-TW"/>
        </w:rPr>
        <w:t xml:space="preserve">f Set B is different from Set A (e.g., Set B is SSB beam and Set A is CSI-RS beam), </w:t>
      </w:r>
      <w:r>
        <w:rPr>
          <w:lang w:eastAsia="zh-TW"/>
        </w:rPr>
        <w:t xml:space="preserve">they will belong to different types of resource sets (i.e., </w:t>
      </w:r>
      <w:proofErr w:type="spellStart"/>
      <w:r>
        <w:rPr>
          <w:rStyle w:val="ui-provider"/>
        </w:rPr>
        <w:t>csi</w:t>
      </w:r>
      <w:proofErr w:type="spellEnd"/>
      <w:r>
        <w:rPr>
          <w:rStyle w:val="ui-provider"/>
        </w:rPr>
        <w:t>-SSB-</w:t>
      </w:r>
      <w:proofErr w:type="spellStart"/>
      <w:r>
        <w:rPr>
          <w:rStyle w:val="ui-provider"/>
        </w:rPr>
        <w:t>ResourceSet</w:t>
      </w:r>
      <w:proofErr w:type="spellEnd"/>
      <w:r>
        <w:rPr>
          <w:rStyle w:val="ui-provider"/>
        </w:rPr>
        <w:t xml:space="preserve"> and </w:t>
      </w:r>
      <w:proofErr w:type="spellStart"/>
      <w:r>
        <w:rPr>
          <w:rStyle w:val="ui-provider"/>
        </w:rPr>
        <w:t>nzp</w:t>
      </w:r>
      <w:proofErr w:type="spellEnd"/>
      <w:r>
        <w:rPr>
          <w:rStyle w:val="ui-provider"/>
        </w:rPr>
        <w:t>-CSI-RS-</w:t>
      </w:r>
      <w:proofErr w:type="spellStart"/>
      <w:r>
        <w:rPr>
          <w:rStyle w:val="ui-provider"/>
        </w:rPr>
        <w:t>ResourceSet</w:t>
      </w:r>
      <w:proofErr w:type="spellEnd"/>
      <w:r>
        <w:rPr>
          <w:lang w:eastAsia="zh-TW"/>
        </w:rPr>
        <w:t>)</w:t>
      </w:r>
      <w:r w:rsidR="0012403C">
        <w:rPr>
          <w:lang w:eastAsia="zh-TW"/>
        </w:rPr>
        <w:fldChar w:fldCharType="begin"/>
      </w:r>
      <w:r w:rsidR="0012403C">
        <w:rPr>
          <w:lang w:eastAsia="zh-TW"/>
        </w:rPr>
        <w:instrText xml:space="preserve"> REF _Ref127449783 \r \h </w:instrText>
      </w:r>
      <w:r w:rsidR="0012403C">
        <w:rPr>
          <w:lang w:eastAsia="zh-TW"/>
        </w:rPr>
      </w:r>
      <w:r w:rsidR="0012403C">
        <w:rPr>
          <w:lang w:eastAsia="zh-TW"/>
        </w:rPr>
        <w:fldChar w:fldCharType="separate"/>
      </w:r>
      <w:r w:rsidR="00B51401">
        <w:rPr>
          <w:lang w:eastAsia="zh-TW"/>
        </w:rPr>
        <w:t>[4]</w:t>
      </w:r>
      <w:r w:rsidR="0012403C">
        <w:rPr>
          <w:lang w:eastAsia="zh-TW"/>
        </w:rPr>
        <w:fldChar w:fldCharType="end"/>
      </w:r>
      <w:r>
        <w:rPr>
          <w:rFonts w:hint="eastAsia"/>
          <w:lang w:eastAsia="zh-TW"/>
        </w:rPr>
        <w:t>.</w:t>
      </w:r>
      <w:r w:rsidR="00823E64">
        <w:rPr>
          <w:lang w:eastAsia="zh-TW"/>
        </w:rPr>
        <w:t xml:space="preserve"> </w:t>
      </w:r>
      <w:r w:rsidR="00CB62C1">
        <w:rPr>
          <w:lang w:eastAsia="zh-TW"/>
        </w:rPr>
        <w:t xml:space="preserve">In the current spec, it may be possible to link two different types of resource sets to one report configuration, but the </w:t>
      </w:r>
      <w:proofErr w:type="spellStart"/>
      <w:r w:rsidR="00CB62C1" w:rsidRPr="00CB62C1">
        <w:rPr>
          <w:i/>
          <w:iCs/>
          <w:lang w:eastAsia="zh-TW"/>
        </w:rPr>
        <w:t>reportQuantity</w:t>
      </w:r>
      <w:proofErr w:type="spellEnd"/>
      <w:r w:rsidR="00CB62C1">
        <w:rPr>
          <w:i/>
          <w:iCs/>
          <w:lang w:eastAsia="zh-TW"/>
        </w:rPr>
        <w:t xml:space="preserve"> </w:t>
      </w:r>
      <w:r w:rsidR="00CB62C1">
        <w:rPr>
          <w:rFonts w:hint="eastAsia"/>
          <w:lang w:eastAsia="zh-TW"/>
        </w:rPr>
        <w:t>c</w:t>
      </w:r>
      <w:r w:rsidR="00CB62C1">
        <w:rPr>
          <w:lang w:eastAsia="zh-TW"/>
        </w:rPr>
        <w:t>an either be ‘</w:t>
      </w:r>
      <w:r w:rsidR="00CB62C1" w:rsidRPr="00CB62C1">
        <w:rPr>
          <w:lang w:eastAsia="zh-TW"/>
        </w:rPr>
        <w:t>cri-RSRP</w:t>
      </w:r>
      <w:r w:rsidR="00CB62C1">
        <w:rPr>
          <w:lang w:eastAsia="zh-TW"/>
        </w:rPr>
        <w:t>’ or ‘</w:t>
      </w:r>
      <w:proofErr w:type="spellStart"/>
      <w:r w:rsidR="00CB62C1" w:rsidRPr="00CB62C1">
        <w:rPr>
          <w:lang w:eastAsia="zh-TW"/>
        </w:rPr>
        <w:t>ssb</w:t>
      </w:r>
      <w:proofErr w:type="spellEnd"/>
      <w:r w:rsidR="00CB62C1" w:rsidRPr="00CB62C1">
        <w:rPr>
          <w:lang w:eastAsia="zh-TW"/>
        </w:rPr>
        <w:t>-Index-RSRP</w:t>
      </w:r>
      <w:r w:rsidR="00CB62C1">
        <w:rPr>
          <w:lang w:eastAsia="zh-TW"/>
        </w:rPr>
        <w:t>’</w:t>
      </w:r>
      <w:r w:rsidR="00CB62C1">
        <w:rPr>
          <w:rFonts w:hint="eastAsia"/>
          <w:lang w:eastAsia="zh-TW"/>
        </w:rPr>
        <w:t>,</w:t>
      </w:r>
      <w:r w:rsidR="00CB62C1">
        <w:rPr>
          <w:lang w:eastAsia="zh-TW"/>
        </w:rPr>
        <w:t xml:space="preserve"> making UE measuring and reporting for SSB and CSI-RS resources simultaneously impossible. </w:t>
      </w:r>
    </w:p>
    <w:p w14:paraId="23E1C765" w14:textId="77777777" w:rsidR="00E9668E" w:rsidRDefault="00E9668E" w:rsidP="005C1DF2">
      <w:pPr>
        <w:spacing w:after="0"/>
        <w:jc w:val="both"/>
        <w:rPr>
          <w:lang w:eastAsia="zh-TW"/>
        </w:rPr>
      </w:pPr>
    </w:p>
    <w:p w14:paraId="6CEEF50C" w14:textId="032F0DF5" w:rsidR="00924498" w:rsidRDefault="0017019D" w:rsidP="005C1DF2">
      <w:pPr>
        <w:spacing w:after="0"/>
        <w:jc w:val="both"/>
        <w:rPr>
          <w:rStyle w:val="ui-provider"/>
        </w:rPr>
      </w:pPr>
      <w:r>
        <w:rPr>
          <w:lang w:eastAsia="zh-TW"/>
        </w:rPr>
        <w:t xml:space="preserve">As </w:t>
      </w:r>
      <w:r w:rsidRPr="0017019D">
        <w:rPr>
          <w:lang w:eastAsia="zh-TW"/>
        </w:rPr>
        <w:fldChar w:fldCharType="begin"/>
      </w:r>
      <w:r w:rsidRPr="0017019D">
        <w:rPr>
          <w:lang w:eastAsia="zh-TW"/>
        </w:rPr>
        <w:instrText xml:space="preserve"> REF _Ref127455025 \h  \* MERGEFORMAT </w:instrText>
      </w:r>
      <w:r w:rsidRPr="0017019D">
        <w:rPr>
          <w:lang w:eastAsia="zh-TW"/>
        </w:rPr>
      </w:r>
      <w:r w:rsidRPr="0017019D">
        <w:rPr>
          <w:lang w:eastAsia="zh-TW"/>
        </w:rPr>
        <w:fldChar w:fldCharType="separate"/>
      </w:r>
      <w:r w:rsidR="00B51401" w:rsidRPr="00B51401">
        <w:rPr>
          <w:iCs/>
          <w:lang w:eastAsia="zh-CN"/>
        </w:rPr>
        <w:t xml:space="preserve">Figure </w:t>
      </w:r>
      <w:r w:rsidR="00B51401" w:rsidRPr="00B51401">
        <w:rPr>
          <w:iCs/>
          <w:noProof/>
          <w:lang w:eastAsia="zh-CN"/>
        </w:rPr>
        <w:t>7</w:t>
      </w:r>
      <w:r w:rsidRPr="0017019D">
        <w:rPr>
          <w:lang w:eastAsia="zh-TW"/>
        </w:rPr>
        <w:fldChar w:fldCharType="end"/>
      </w:r>
      <w:r w:rsidRPr="0017019D">
        <w:rPr>
          <w:lang w:eastAsia="zh-TW"/>
        </w:rPr>
        <w:t>(a)</w:t>
      </w:r>
      <w:r>
        <w:rPr>
          <w:lang w:eastAsia="zh-TW"/>
        </w:rPr>
        <w:t xml:space="preserve"> shows, o</w:t>
      </w:r>
      <w:r w:rsidR="00823E64">
        <w:rPr>
          <w:lang w:eastAsia="zh-TW"/>
        </w:rPr>
        <w:t xml:space="preserve">ne possible method is to define UE procedures when receiving a </w:t>
      </w:r>
      <w:r w:rsidR="003049F6">
        <w:rPr>
          <w:lang w:eastAsia="zh-TW"/>
        </w:rPr>
        <w:t xml:space="preserve">report </w:t>
      </w:r>
      <w:r w:rsidR="00823E64">
        <w:rPr>
          <w:lang w:eastAsia="zh-TW"/>
        </w:rPr>
        <w:t>configuration with multiple types of resource sets.</w:t>
      </w:r>
      <w:r w:rsidR="003049F6">
        <w:rPr>
          <w:lang w:eastAsia="zh-TW"/>
        </w:rPr>
        <w:t xml:space="preserve"> For example, the configured</w:t>
      </w:r>
      <w:r w:rsidR="003049F6" w:rsidRPr="003049F6">
        <w:t xml:space="preserve"> </w:t>
      </w:r>
      <w:proofErr w:type="spellStart"/>
      <w:r w:rsidR="003049F6">
        <w:rPr>
          <w:rStyle w:val="ui-provider"/>
        </w:rPr>
        <w:t>csi</w:t>
      </w:r>
      <w:proofErr w:type="spellEnd"/>
      <w:r w:rsidR="003049F6">
        <w:rPr>
          <w:rStyle w:val="ui-provider"/>
        </w:rPr>
        <w:t>-SSB-</w:t>
      </w:r>
      <w:proofErr w:type="spellStart"/>
      <w:r w:rsidR="003049F6">
        <w:rPr>
          <w:rStyle w:val="ui-provider"/>
        </w:rPr>
        <w:t>ResourceSet</w:t>
      </w:r>
      <w:proofErr w:type="spellEnd"/>
      <w:r w:rsidR="003049F6">
        <w:rPr>
          <w:rStyle w:val="ui-provider"/>
        </w:rPr>
        <w:t xml:space="preserve"> is meant for model input data collection and </w:t>
      </w:r>
      <w:r w:rsidR="003049F6">
        <w:rPr>
          <w:lang w:eastAsia="zh-TW"/>
        </w:rPr>
        <w:t>the configured</w:t>
      </w:r>
      <w:r w:rsidR="003049F6">
        <w:t xml:space="preserve"> </w:t>
      </w:r>
      <w:proofErr w:type="spellStart"/>
      <w:r w:rsidR="003049F6">
        <w:rPr>
          <w:rStyle w:val="ui-provider"/>
        </w:rPr>
        <w:t>nzp</w:t>
      </w:r>
      <w:proofErr w:type="spellEnd"/>
      <w:r w:rsidR="003049F6">
        <w:rPr>
          <w:rStyle w:val="ui-provider"/>
        </w:rPr>
        <w:t>-CSI-RS-</w:t>
      </w:r>
      <w:proofErr w:type="spellStart"/>
      <w:r w:rsidR="003049F6">
        <w:rPr>
          <w:rStyle w:val="ui-provider"/>
        </w:rPr>
        <w:t>ResourceSet</w:t>
      </w:r>
      <w:proofErr w:type="spellEnd"/>
      <w:r w:rsidR="003049F6">
        <w:rPr>
          <w:rStyle w:val="ui-provider"/>
        </w:rPr>
        <w:t xml:space="preserve"> is meant for model output label data collection. </w:t>
      </w:r>
      <w:r>
        <w:rPr>
          <w:rStyle w:val="ui-provider"/>
        </w:rPr>
        <w:t xml:space="preserve">On the other hand, in </w:t>
      </w:r>
      <w:r>
        <w:rPr>
          <w:lang w:eastAsia="zh-TW"/>
        </w:rPr>
        <w:fldChar w:fldCharType="begin"/>
      </w:r>
      <w:r>
        <w:rPr>
          <w:lang w:eastAsia="zh-TW"/>
        </w:rPr>
        <w:instrText xml:space="preserve"> REF _Ref127455025 \h  \* MERGEFORMAT </w:instrText>
      </w:r>
      <w:r>
        <w:rPr>
          <w:lang w:eastAsia="zh-TW"/>
        </w:rPr>
      </w:r>
      <w:r>
        <w:rPr>
          <w:lang w:eastAsia="zh-TW"/>
        </w:rPr>
        <w:fldChar w:fldCharType="separate"/>
      </w:r>
      <w:r w:rsidR="00B51401" w:rsidRPr="00B51401">
        <w:rPr>
          <w:iCs/>
          <w:lang w:eastAsia="zh-CN"/>
        </w:rPr>
        <w:t xml:space="preserve">Figure </w:t>
      </w:r>
      <w:r w:rsidR="00B51401" w:rsidRPr="00B51401">
        <w:rPr>
          <w:iCs/>
          <w:noProof/>
          <w:lang w:eastAsia="zh-CN"/>
        </w:rPr>
        <w:t>7</w:t>
      </w:r>
      <w:r>
        <w:rPr>
          <w:lang w:eastAsia="zh-TW"/>
        </w:rPr>
        <w:fldChar w:fldCharType="end"/>
      </w:r>
      <w:r>
        <w:rPr>
          <w:lang w:eastAsia="zh-TW"/>
        </w:rPr>
        <w:t xml:space="preserve">(b), </w:t>
      </w:r>
      <w:r>
        <w:rPr>
          <w:rStyle w:val="ui-provider"/>
        </w:rPr>
        <w:t>a</w:t>
      </w:r>
      <w:r w:rsidR="003049F6">
        <w:rPr>
          <w:rStyle w:val="ui-provider"/>
        </w:rPr>
        <w:t xml:space="preserve">nother possible way to approach is to ask NW to configure two reports, one for model input SSB beam measurement and the other for model output CSI-RS beam measurement. However, if it is data collection at UE side, this method requires a procedure at the UE side to </w:t>
      </w:r>
      <w:r w:rsidR="00E9668E">
        <w:rPr>
          <w:rStyle w:val="ui-provider"/>
        </w:rPr>
        <w:t xml:space="preserve">identify and </w:t>
      </w:r>
      <w:r w:rsidR="003049F6">
        <w:rPr>
          <w:rStyle w:val="ui-provider"/>
        </w:rPr>
        <w:t xml:space="preserve">combine these two measurement reports into one data sample. </w:t>
      </w:r>
    </w:p>
    <w:p w14:paraId="1D31C57B" w14:textId="77777777" w:rsidR="004A2A94" w:rsidRDefault="004A2A94" w:rsidP="005C1DF2">
      <w:pPr>
        <w:spacing w:after="0"/>
        <w:jc w:val="both"/>
        <w:rPr>
          <w:rStyle w:val="ui-provider"/>
        </w:rPr>
      </w:pPr>
    </w:p>
    <w:p w14:paraId="28C9D4BE" w14:textId="0D8BF51A" w:rsidR="00C8623B" w:rsidRPr="00C8623B" w:rsidRDefault="0099224C" w:rsidP="00B37331">
      <w:pPr>
        <w:spacing w:after="0"/>
        <w:jc w:val="both"/>
        <w:rPr>
          <w:b/>
          <w:bCs/>
          <w:i/>
          <w:iCs/>
        </w:rPr>
      </w:pPr>
      <w:r>
        <w:rPr>
          <w:b/>
          <w:bCs/>
          <w:i/>
          <w:iCs/>
        </w:rPr>
        <w:t xml:space="preserve">Proposal </w:t>
      </w:r>
      <w:r w:rsidR="009F5F2B">
        <w:rPr>
          <w:b/>
          <w:bCs/>
          <w:i/>
          <w:iCs/>
        </w:rPr>
        <w:t>1</w:t>
      </w:r>
      <w:r w:rsidR="00EE77A5">
        <w:rPr>
          <w:b/>
          <w:bCs/>
          <w:i/>
          <w:iCs/>
        </w:rPr>
        <w:t>4</w:t>
      </w:r>
      <w:r>
        <w:rPr>
          <w:b/>
          <w:bCs/>
          <w:i/>
          <w:iCs/>
        </w:rPr>
        <w:t>:</w:t>
      </w:r>
      <w:r>
        <w:rPr>
          <w:b/>
          <w:bCs/>
          <w:i/>
          <w:iCs/>
          <w:lang w:val="en-GB"/>
        </w:rPr>
        <w:t xml:space="preserve"> </w:t>
      </w:r>
      <w:r>
        <w:rPr>
          <w:b/>
          <w:bCs/>
          <w:i/>
          <w:iCs/>
        </w:rPr>
        <w:t xml:space="preserve"> Study how different types of Set A and Set B resources can be configured in one or multiple report configurations for UE to measure for data collection</w:t>
      </w:r>
      <w:r w:rsidR="00C8623B">
        <w:rPr>
          <w:b/>
          <w:bCs/>
          <w:i/>
          <w:iCs/>
        </w:rPr>
        <w:t xml:space="preserve"> starting from the following options:</w:t>
      </w:r>
    </w:p>
    <w:p w14:paraId="1708E892" w14:textId="73F45B50" w:rsidR="0099224C" w:rsidRDefault="00C8623B">
      <w:pPr>
        <w:pStyle w:val="ListParagraph"/>
        <w:numPr>
          <w:ilvl w:val="0"/>
          <w:numId w:val="23"/>
        </w:numPr>
        <w:spacing w:after="0"/>
        <w:jc w:val="both"/>
        <w:rPr>
          <w:b/>
          <w:bCs/>
          <w:i/>
          <w:iCs/>
        </w:rPr>
      </w:pPr>
      <w:r>
        <w:rPr>
          <w:b/>
          <w:bCs/>
          <w:i/>
          <w:iCs/>
        </w:rPr>
        <w:t xml:space="preserve">Option1: When </w:t>
      </w:r>
      <w:r w:rsidR="0099224C" w:rsidRPr="00C8623B">
        <w:rPr>
          <w:b/>
          <w:bCs/>
          <w:i/>
          <w:iCs/>
        </w:rPr>
        <w:t>Set A and Set B resources are configured in one report configuration, study how UE</w:t>
      </w:r>
      <w:r w:rsidR="0099224C" w:rsidRPr="00C8623B">
        <w:rPr>
          <w:b/>
          <w:bCs/>
          <w:i/>
          <w:iCs/>
          <w:lang w:eastAsia="zh-TW"/>
        </w:rPr>
        <w:t xml:space="preserve"> can report the model input and label at the same time</w:t>
      </w:r>
      <w:r w:rsidR="0099224C" w:rsidRPr="00C8623B">
        <w:rPr>
          <w:b/>
          <w:bCs/>
          <w:i/>
          <w:iCs/>
        </w:rPr>
        <w:t>.</w:t>
      </w:r>
    </w:p>
    <w:p w14:paraId="7815E245" w14:textId="7F38AC3A" w:rsidR="0099224C" w:rsidRPr="00C8623B" w:rsidRDefault="00C8623B">
      <w:pPr>
        <w:pStyle w:val="ListParagraph"/>
        <w:numPr>
          <w:ilvl w:val="0"/>
          <w:numId w:val="23"/>
        </w:numPr>
        <w:jc w:val="both"/>
        <w:rPr>
          <w:b/>
          <w:bCs/>
          <w:i/>
          <w:iCs/>
        </w:rPr>
      </w:pPr>
      <w:r>
        <w:rPr>
          <w:b/>
          <w:bCs/>
          <w:i/>
          <w:iCs/>
        </w:rPr>
        <w:t xml:space="preserve">Option2: </w:t>
      </w:r>
      <w:r w:rsidRPr="00C8623B">
        <w:rPr>
          <w:b/>
          <w:bCs/>
          <w:i/>
          <w:iCs/>
        </w:rPr>
        <w:t>when Set A and Set B resources are configured in multiple report configurations, study how UE can identify the corresponding report configurations for the current data collection instance.</w:t>
      </w:r>
    </w:p>
    <w:p w14:paraId="72397237" w14:textId="20DF8D70" w:rsidR="0036594E" w:rsidRDefault="0036594E" w:rsidP="005C1DF2">
      <w:pPr>
        <w:spacing w:after="0"/>
        <w:jc w:val="both"/>
        <w:rPr>
          <w:rStyle w:val="ui-provider"/>
        </w:rPr>
      </w:pPr>
    </w:p>
    <w:p w14:paraId="3B41B311" w14:textId="651CEA00" w:rsidR="0036594E" w:rsidRDefault="0036594E" w:rsidP="005C1DF2">
      <w:pPr>
        <w:spacing w:after="0"/>
        <w:jc w:val="both"/>
        <w:rPr>
          <w:rStyle w:val="ui-provider"/>
        </w:rPr>
      </w:pPr>
      <w:r>
        <w:rPr>
          <w:rStyle w:val="ui-provider"/>
          <w:noProof/>
        </w:rPr>
        <w:drawing>
          <wp:inline distT="0" distB="0" distL="0" distR="0" wp14:anchorId="0AAA0181" wp14:editId="00FF015E">
            <wp:extent cx="6133605" cy="284930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65871" cy="2864293"/>
                    </a:xfrm>
                    <a:prstGeom prst="rect">
                      <a:avLst/>
                    </a:prstGeom>
                    <a:noFill/>
                  </pic:spPr>
                </pic:pic>
              </a:graphicData>
            </a:graphic>
          </wp:inline>
        </w:drawing>
      </w:r>
    </w:p>
    <w:p w14:paraId="4BCE37E9" w14:textId="316384C6" w:rsidR="0036594E" w:rsidRDefault="0036594E" w:rsidP="005C1DF2">
      <w:pPr>
        <w:spacing w:after="0"/>
        <w:jc w:val="both"/>
        <w:rPr>
          <w:lang w:eastAsia="zh-TW"/>
        </w:rPr>
      </w:pPr>
      <w:bookmarkStart w:id="12" w:name="_Ref127455025"/>
      <w:r>
        <w:rPr>
          <w:b/>
          <w:iCs/>
          <w:lang w:eastAsia="zh-CN"/>
        </w:rPr>
        <w:t xml:space="preserve">Figure </w:t>
      </w:r>
      <w:r>
        <w:rPr>
          <w:b/>
          <w:iCs/>
          <w:lang w:eastAsia="zh-CN"/>
        </w:rPr>
        <w:fldChar w:fldCharType="begin"/>
      </w:r>
      <w:r>
        <w:rPr>
          <w:b/>
          <w:iCs/>
          <w:lang w:eastAsia="zh-CN"/>
        </w:rPr>
        <w:instrText xml:space="preserve"> SEQ Figure \* ARABIC </w:instrText>
      </w:r>
      <w:r>
        <w:rPr>
          <w:b/>
          <w:iCs/>
          <w:lang w:eastAsia="zh-CN"/>
        </w:rPr>
        <w:fldChar w:fldCharType="separate"/>
      </w:r>
      <w:r w:rsidR="00B51401">
        <w:rPr>
          <w:b/>
          <w:iCs/>
          <w:noProof/>
          <w:lang w:eastAsia="zh-CN"/>
        </w:rPr>
        <w:t>7</w:t>
      </w:r>
      <w:r>
        <w:rPr>
          <w:b/>
          <w:iCs/>
          <w:lang w:eastAsia="zh-CN"/>
        </w:rPr>
        <w:fldChar w:fldCharType="end"/>
      </w:r>
      <w:bookmarkEnd w:id="12"/>
      <w:r>
        <w:rPr>
          <w:b/>
          <w:iCs/>
          <w:lang w:eastAsia="zh-CN"/>
        </w:rPr>
        <w:t>: Possible report configuration methods when Set B is different from Set A (a) One report setting linked to two different types of resource set and (b) Two report settings for each type of resource set.</w:t>
      </w:r>
    </w:p>
    <w:p w14:paraId="5CD17B82" w14:textId="7C729A75" w:rsidR="00924498" w:rsidRDefault="00924498" w:rsidP="005C1DF2">
      <w:pPr>
        <w:spacing w:after="0"/>
        <w:jc w:val="both"/>
        <w:rPr>
          <w:lang w:eastAsia="zh-TW"/>
        </w:rPr>
      </w:pPr>
    </w:p>
    <w:p w14:paraId="539C6E91" w14:textId="334A9874" w:rsidR="008B0528" w:rsidRDefault="008B0528" w:rsidP="005C1DF2">
      <w:pPr>
        <w:spacing w:after="0"/>
        <w:jc w:val="both"/>
        <w:rPr>
          <w:lang w:eastAsia="zh-TW"/>
        </w:rPr>
      </w:pPr>
    </w:p>
    <w:p w14:paraId="4420E7A1" w14:textId="6BFAAFD2" w:rsidR="008B0528" w:rsidRDefault="008B0528" w:rsidP="006512B6">
      <w:pPr>
        <w:overflowPunct w:val="0"/>
        <w:autoSpaceDE w:val="0"/>
        <w:autoSpaceDN w:val="0"/>
        <w:adjustRightInd w:val="0"/>
        <w:contextualSpacing/>
        <w:jc w:val="both"/>
        <w:textAlignment w:val="baseline"/>
        <w:rPr>
          <w:rFonts w:eastAsiaTheme="minorEastAsia"/>
          <w:bCs/>
          <w:iCs/>
          <w:lang w:eastAsia="zh-CN"/>
        </w:rPr>
      </w:pPr>
      <w:r>
        <w:rPr>
          <w:rFonts w:eastAsia="Batang"/>
          <w:bCs/>
          <w:iCs/>
          <w:lang w:eastAsia="zh-CN"/>
        </w:rPr>
        <w:t>Note that regardless it is BM Case 1 or BM Case2, the</w:t>
      </w:r>
      <w:r w:rsidR="006512B6">
        <w:rPr>
          <w:rFonts w:eastAsia="Batang"/>
          <w:bCs/>
          <w:iCs/>
          <w:lang w:eastAsia="zh-CN"/>
        </w:rPr>
        <w:t xml:space="preserve"> required measurements for collecting one data sample </w:t>
      </w:r>
      <w:r>
        <w:rPr>
          <w:rFonts w:eastAsia="Batang"/>
          <w:bCs/>
          <w:iCs/>
          <w:lang w:eastAsia="zh-CN"/>
        </w:rPr>
        <w:t>for</w:t>
      </w:r>
      <w:r w:rsidR="006512B6">
        <w:rPr>
          <w:rFonts w:asciiTheme="minorEastAsia" w:eastAsiaTheme="minorEastAsia" w:hAnsiTheme="minorEastAsia"/>
          <w:bCs/>
          <w:iCs/>
          <w:lang w:eastAsia="zh-CN"/>
        </w:rPr>
        <w:t xml:space="preserve"> </w:t>
      </w:r>
      <w:r w:rsidR="006512B6">
        <w:rPr>
          <w:rFonts w:eastAsiaTheme="minorEastAsia"/>
          <w:bCs/>
          <w:iCs/>
          <w:lang w:eastAsia="zh-CN"/>
        </w:rPr>
        <w:t>model training is the same or a subset of the measurements</w:t>
      </w:r>
      <w:r w:rsidR="00C1218D">
        <w:rPr>
          <w:rFonts w:eastAsiaTheme="minorEastAsia"/>
          <w:bCs/>
          <w:iCs/>
          <w:lang w:eastAsia="zh-CN"/>
        </w:rPr>
        <w:t xml:space="preserve"> that</w:t>
      </w:r>
      <w:r w:rsidR="006512B6">
        <w:rPr>
          <w:rFonts w:eastAsiaTheme="minorEastAsia"/>
          <w:bCs/>
          <w:iCs/>
          <w:lang w:eastAsia="zh-CN"/>
        </w:rPr>
        <w:t xml:space="preserve"> </w:t>
      </w:r>
      <w:r w:rsidR="00C1218D">
        <w:rPr>
          <w:rFonts w:eastAsiaTheme="minorEastAsia"/>
          <w:bCs/>
          <w:iCs/>
          <w:lang w:eastAsia="zh-CN"/>
        </w:rPr>
        <w:t xml:space="preserve">will occur </w:t>
      </w:r>
      <w:r w:rsidR="006512B6">
        <w:rPr>
          <w:rFonts w:eastAsiaTheme="minorEastAsia"/>
          <w:bCs/>
          <w:iCs/>
          <w:lang w:eastAsia="zh-CN"/>
        </w:rPr>
        <w:t xml:space="preserve">in legacy beam management. For example, for BM Case1, </w:t>
      </w:r>
      <w:r w:rsidR="00C1218D">
        <w:rPr>
          <w:rFonts w:eastAsiaTheme="minorEastAsia"/>
          <w:bCs/>
          <w:iCs/>
          <w:lang w:eastAsia="zh-CN"/>
        </w:rPr>
        <w:t xml:space="preserve">we can always find the corresponding report configuration in the legacy beam management procedure for measurements of Set A and Set B of beams. On the other hand, for </w:t>
      </w:r>
      <w:r w:rsidR="00C1218D">
        <w:rPr>
          <w:rFonts w:eastAsia="Batang"/>
          <w:bCs/>
          <w:iCs/>
          <w:lang w:eastAsia="zh-CN"/>
        </w:rPr>
        <w:t xml:space="preserve">BM Case2, </w:t>
      </w:r>
      <w:r w:rsidR="00C1218D">
        <w:rPr>
          <w:rFonts w:eastAsia="Batang"/>
          <w:bCs/>
          <w:iCs/>
          <w:lang w:eastAsia="zh-CN"/>
        </w:rPr>
        <w:lastRenderedPageBreak/>
        <w:t xml:space="preserve">there must be corresponding periodic report configuration available in the </w:t>
      </w:r>
      <w:r w:rsidR="00C1218D">
        <w:rPr>
          <w:rFonts w:eastAsiaTheme="minorEastAsia"/>
          <w:bCs/>
          <w:iCs/>
          <w:lang w:eastAsia="zh-CN"/>
        </w:rPr>
        <w:t xml:space="preserve">legacy beam management for BM Case2 to obtain measurement data for both observation and prediction window time instances. </w:t>
      </w:r>
      <w:r w:rsidR="006512B6">
        <w:rPr>
          <w:rFonts w:eastAsiaTheme="minorEastAsia"/>
          <w:bCs/>
          <w:iCs/>
          <w:lang w:eastAsia="zh-CN"/>
        </w:rPr>
        <w:t>That means, a data collection instance can utilize the existing report configurations to obtain the required measurement to formulate a data sample to avoid duplicate measurement</w:t>
      </w:r>
      <w:r w:rsidR="00C1218D">
        <w:rPr>
          <w:rFonts w:eastAsiaTheme="minorEastAsia"/>
          <w:bCs/>
          <w:iCs/>
          <w:lang w:eastAsia="zh-CN"/>
        </w:rPr>
        <w:t>s</w:t>
      </w:r>
      <w:r w:rsidR="006512B6">
        <w:rPr>
          <w:rFonts w:eastAsiaTheme="minorEastAsia"/>
          <w:bCs/>
          <w:iCs/>
          <w:lang w:eastAsia="zh-CN"/>
        </w:rPr>
        <w:t xml:space="preserve">. The issue is how NW and UE align with each other </w:t>
      </w:r>
      <w:r w:rsidR="00920D1A">
        <w:rPr>
          <w:rFonts w:eastAsiaTheme="minorEastAsia"/>
          <w:bCs/>
          <w:iCs/>
          <w:lang w:eastAsia="zh-CN"/>
        </w:rPr>
        <w:t xml:space="preserve">how to reuse and combine </w:t>
      </w:r>
      <w:r w:rsidR="006512B6">
        <w:rPr>
          <w:rFonts w:eastAsiaTheme="minorEastAsia"/>
          <w:bCs/>
          <w:iCs/>
          <w:lang w:eastAsia="zh-CN"/>
        </w:rPr>
        <w:t xml:space="preserve">the </w:t>
      </w:r>
      <w:r w:rsidR="00893DF4">
        <w:rPr>
          <w:rFonts w:eastAsiaTheme="minorEastAsia"/>
          <w:bCs/>
          <w:iCs/>
          <w:lang w:eastAsia="zh-CN"/>
        </w:rPr>
        <w:t xml:space="preserve">existing </w:t>
      </w:r>
      <w:r w:rsidR="006512B6">
        <w:rPr>
          <w:rFonts w:eastAsiaTheme="minorEastAsia"/>
          <w:bCs/>
          <w:iCs/>
          <w:lang w:eastAsia="zh-CN"/>
        </w:rPr>
        <w:t xml:space="preserve">report configurations for </w:t>
      </w:r>
      <w:r w:rsidR="00E6079B">
        <w:rPr>
          <w:rFonts w:eastAsiaTheme="minorEastAsia"/>
          <w:bCs/>
          <w:iCs/>
          <w:lang w:eastAsia="zh-CN"/>
        </w:rPr>
        <w:t xml:space="preserve">each </w:t>
      </w:r>
      <w:r w:rsidR="00893DF4">
        <w:rPr>
          <w:rFonts w:eastAsiaTheme="minorEastAsia"/>
          <w:bCs/>
          <w:iCs/>
          <w:lang w:eastAsia="zh-CN"/>
        </w:rPr>
        <w:t>data</w:t>
      </w:r>
      <w:r w:rsidR="00EB5CB0">
        <w:rPr>
          <w:rFonts w:eastAsiaTheme="minorEastAsia"/>
          <w:bCs/>
          <w:iCs/>
          <w:lang w:eastAsia="zh-CN"/>
        </w:rPr>
        <w:t xml:space="preserve"> sample</w:t>
      </w:r>
      <w:r w:rsidR="00893DF4">
        <w:rPr>
          <w:rFonts w:eastAsiaTheme="minorEastAsia"/>
          <w:bCs/>
          <w:iCs/>
          <w:lang w:eastAsia="zh-CN"/>
        </w:rPr>
        <w:t>.</w:t>
      </w:r>
    </w:p>
    <w:p w14:paraId="2204127A" w14:textId="0889C096" w:rsidR="00893DF4" w:rsidRDefault="00893DF4" w:rsidP="006512B6">
      <w:pPr>
        <w:overflowPunct w:val="0"/>
        <w:autoSpaceDE w:val="0"/>
        <w:autoSpaceDN w:val="0"/>
        <w:adjustRightInd w:val="0"/>
        <w:contextualSpacing/>
        <w:jc w:val="both"/>
        <w:textAlignment w:val="baseline"/>
        <w:rPr>
          <w:rFonts w:eastAsiaTheme="minorEastAsia"/>
          <w:bCs/>
          <w:iCs/>
          <w:lang w:eastAsia="zh-CN"/>
        </w:rPr>
      </w:pPr>
    </w:p>
    <w:p w14:paraId="531755E4" w14:textId="27948F88" w:rsidR="008B0528" w:rsidRDefault="00893DF4" w:rsidP="002F73BC">
      <w:pPr>
        <w:jc w:val="both"/>
      </w:pPr>
      <w:r>
        <w:rPr>
          <w:b/>
          <w:bCs/>
          <w:i/>
          <w:iCs/>
        </w:rPr>
        <w:t xml:space="preserve">Proposal </w:t>
      </w:r>
      <w:r w:rsidR="009F5F2B">
        <w:rPr>
          <w:b/>
          <w:bCs/>
          <w:i/>
          <w:iCs/>
        </w:rPr>
        <w:t>1</w:t>
      </w:r>
      <w:r w:rsidR="00EE77A5">
        <w:rPr>
          <w:b/>
          <w:bCs/>
          <w:i/>
          <w:iCs/>
        </w:rPr>
        <w:t>5</w:t>
      </w:r>
      <w:r>
        <w:rPr>
          <w:b/>
          <w:bCs/>
          <w:i/>
          <w:iCs/>
        </w:rPr>
        <w:t>:</w:t>
      </w:r>
      <w:r>
        <w:rPr>
          <w:b/>
          <w:bCs/>
          <w:i/>
          <w:iCs/>
          <w:lang w:val="en-GB"/>
        </w:rPr>
        <w:t xml:space="preserve"> </w:t>
      </w:r>
      <w:r>
        <w:rPr>
          <w:b/>
          <w:bCs/>
          <w:i/>
          <w:iCs/>
        </w:rPr>
        <w:t xml:space="preserve"> Study specification support on how </w:t>
      </w:r>
      <w:r w:rsidR="000A598A">
        <w:rPr>
          <w:b/>
          <w:bCs/>
          <w:i/>
          <w:iCs/>
        </w:rPr>
        <w:t xml:space="preserve">NW and UE align with each other </w:t>
      </w:r>
      <w:r>
        <w:rPr>
          <w:b/>
          <w:bCs/>
          <w:i/>
          <w:iCs/>
        </w:rPr>
        <w:t>to reuse and combine the measurement and report results of the existing report configurations to obtain data sample</w:t>
      </w:r>
      <w:r w:rsidR="006703F6">
        <w:rPr>
          <w:b/>
          <w:bCs/>
          <w:i/>
          <w:iCs/>
        </w:rPr>
        <w:t>s</w:t>
      </w:r>
      <w:r>
        <w:rPr>
          <w:b/>
          <w:bCs/>
          <w:i/>
          <w:iCs/>
        </w:rPr>
        <w:t xml:space="preserve"> for model training</w:t>
      </w:r>
      <w:r>
        <w:t>.</w:t>
      </w:r>
    </w:p>
    <w:p w14:paraId="0E8ADACC" w14:textId="3B254824" w:rsidR="00EE31F0" w:rsidRDefault="00EE31F0" w:rsidP="005C1DF2">
      <w:pPr>
        <w:spacing w:after="0"/>
        <w:jc w:val="both"/>
        <w:rPr>
          <w:lang w:eastAsia="zh-TW"/>
        </w:rPr>
      </w:pPr>
    </w:p>
    <w:p w14:paraId="308EFC06" w14:textId="17C625DE" w:rsidR="005C1DF2" w:rsidRPr="00D31C65" w:rsidRDefault="005C1DF2" w:rsidP="005C1DF2">
      <w:pPr>
        <w:pStyle w:val="Heading3"/>
        <w:numPr>
          <w:ilvl w:val="2"/>
          <w:numId w:val="1"/>
        </w:numPr>
        <w:rPr>
          <w:rFonts w:ascii="Times New Roman" w:hAnsi="Times New Roman"/>
          <w:sz w:val="24"/>
          <w:szCs w:val="24"/>
        </w:rPr>
      </w:pPr>
      <w:r w:rsidRPr="00D31C65">
        <w:rPr>
          <w:rFonts w:ascii="Times New Roman" w:hAnsi="Times New Roman"/>
          <w:sz w:val="24"/>
          <w:szCs w:val="24"/>
        </w:rPr>
        <w:t>UE-side model</w:t>
      </w:r>
    </w:p>
    <w:p w14:paraId="7C0A95FB" w14:textId="2D8CF394" w:rsidR="00F70F25" w:rsidRPr="00D31C65" w:rsidRDefault="00F55571" w:rsidP="00F70F25">
      <w:pPr>
        <w:jc w:val="both"/>
        <w:rPr>
          <w:lang w:val="en-GB"/>
        </w:rPr>
      </w:pPr>
      <w:r>
        <w:rPr>
          <w:bCs/>
          <w:iCs/>
          <w:lang w:eastAsia="zh-CN"/>
        </w:rPr>
        <w:t xml:space="preserve">During the Rel-18 SI phase of </w:t>
      </w:r>
      <w:r>
        <w:rPr>
          <w:color w:val="000000" w:themeColor="text1"/>
        </w:rPr>
        <w:t xml:space="preserve">AI/ML-based beam management, </w:t>
      </w:r>
      <w:r w:rsidR="00F70F25" w:rsidRPr="00D31C65">
        <w:rPr>
          <w:lang w:val="en-GB"/>
        </w:rPr>
        <w:t xml:space="preserve">we have the following </w:t>
      </w:r>
      <w:r w:rsidR="00A00FCC" w:rsidRPr="00D31C65">
        <w:rPr>
          <w:lang w:val="en-GB"/>
        </w:rPr>
        <w:t xml:space="preserve">agreement </w:t>
      </w:r>
      <w:r w:rsidR="00F70F25" w:rsidRPr="00D31C65">
        <w:rPr>
          <w:lang w:val="en-GB"/>
        </w:rPr>
        <w:t>for data collection mechanism for AI/ML model training at UE side:</w:t>
      </w:r>
    </w:p>
    <w:tbl>
      <w:tblPr>
        <w:tblStyle w:val="TableGrid"/>
        <w:tblW w:w="0" w:type="auto"/>
        <w:tblLook w:val="04A0" w:firstRow="1" w:lastRow="0" w:firstColumn="1" w:lastColumn="0" w:noHBand="0" w:noVBand="1"/>
      </w:tblPr>
      <w:tblGrid>
        <w:gridCol w:w="9631"/>
      </w:tblGrid>
      <w:tr w:rsidR="00F70F25" w:rsidRPr="00D31C65" w14:paraId="69D92D83" w14:textId="77777777" w:rsidTr="00F70F25">
        <w:tc>
          <w:tcPr>
            <w:tcW w:w="9631" w:type="dxa"/>
          </w:tcPr>
          <w:p w14:paraId="7C24A69C" w14:textId="77777777" w:rsidR="00F70F25" w:rsidRPr="00D31C65" w:rsidRDefault="00F70F25" w:rsidP="00F70F25">
            <w:pPr>
              <w:spacing w:after="0"/>
              <w:rPr>
                <w:rFonts w:eastAsia="Batang"/>
                <w:highlight w:val="green"/>
                <w:lang w:val="en-GB" w:eastAsia="zh-CN"/>
              </w:rPr>
            </w:pPr>
            <w:r w:rsidRPr="00D31C65">
              <w:rPr>
                <w:rFonts w:eastAsia="Batang"/>
                <w:highlight w:val="green"/>
                <w:lang w:val="en-GB" w:eastAsia="zh-CN"/>
              </w:rPr>
              <w:t>Agreement</w:t>
            </w:r>
          </w:p>
          <w:p w14:paraId="25189F5E" w14:textId="77777777" w:rsidR="00F70F25" w:rsidRPr="00D31C65" w:rsidRDefault="00F70F25" w:rsidP="00F70F25">
            <w:pPr>
              <w:spacing w:after="0"/>
              <w:rPr>
                <w:rFonts w:eastAsia="Batang"/>
                <w:lang w:val="en-GB"/>
              </w:rPr>
            </w:pPr>
            <w:r w:rsidRPr="00D31C65">
              <w:rPr>
                <w:rFonts w:eastAsia="Batang"/>
                <w:lang w:val="en-GB"/>
              </w:rPr>
              <w:t>Regarding the data collection at UE side for UE-side AI/ML model, study the potential specification impact of UE reporting to network from the following aspect</w:t>
            </w:r>
          </w:p>
          <w:p w14:paraId="3CA693D1" w14:textId="77777777" w:rsidR="00F70F25" w:rsidRPr="00D31C65" w:rsidRDefault="00F70F25">
            <w:pPr>
              <w:numPr>
                <w:ilvl w:val="0"/>
                <w:numId w:val="12"/>
              </w:numPr>
              <w:overflowPunct w:val="0"/>
              <w:autoSpaceDE w:val="0"/>
              <w:autoSpaceDN w:val="0"/>
              <w:adjustRightInd w:val="0"/>
              <w:contextualSpacing/>
              <w:textAlignment w:val="baseline"/>
              <w:rPr>
                <w:rFonts w:eastAsia="SimSun"/>
                <w:lang w:val="en-GB" w:eastAsia="ja-JP"/>
              </w:rPr>
            </w:pPr>
            <w:r w:rsidRPr="00D31C65">
              <w:rPr>
                <w:rFonts w:eastAsia="SimSun"/>
                <w:lang w:val="en-GB" w:eastAsia="ja-JP"/>
              </w:rPr>
              <w:t xml:space="preserve">Supported/preferred configurations of DL RS transmission </w:t>
            </w:r>
          </w:p>
          <w:p w14:paraId="5D819B61" w14:textId="77777777" w:rsidR="00F70F25" w:rsidRPr="00D31C65" w:rsidRDefault="00F70F25">
            <w:pPr>
              <w:numPr>
                <w:ilvl w:val="0"/>
                <w:numId w:val="12"/>
              </w:numPr>
              <w:overflowPunct w:val="0"/>
              <w:autoSpaceDE w:val="0"/>
              <w:autoSpaceDN w:val="0"/>
              <w:adjustRightInd w:val="0"/>
              <w:contextualSpacing/>
              <w:textAlignment w:val="baseline"/>
              <w:rPr>
                <w:rFonts w:eastAsia="SimSun"/>
                <w:lang w:val="en-GB" w:eastAsia="ja-JP"/>
              </w:rPr>
            </w:pPr>
            <w:r w:rsidRPr="00D31C65">
              <w:rPr>
                <w:rFonts w:eastAsia="SimSun"/>
                <w:lang w:val="en-GB" w:eastAsia="ja-JP"/>
              </w:rPr>
              <w:t>Other aspect(s) is not precluded</w:t>
            </w:r>
          </w:p>
          <w:p w14:paraId="5032CC00" w14:textId="77777777" w:rsidR="00F70F25" w:rsidRPr="00D31C65" w:rsidRDefault="00F70F25" w:rsidP="00F70F25"/>
          <w:p w14:paraId="47C90E31" w14:textId="77777777" w:rsidR="00F70F25" w:rsidRPr="00D31C65" w:rsidRDefault="00F70F25" w:rsidP="00F70F25">
            <w:pPr>
              <w:spacing w:after="0"/>
              <w:rPr>
                <w:rFonts w:eastAsia="Batang"/>
                <w:bCs/>
                <w:iCs/>
                <w:highlight w:val="green"/>
                <w:lang w:val="en-GB" w:eastAsia="zh-CN"/>
              </w:rPr>
            </w:pPr>
            <w:r w:rsidRPr="00D31C65">
              <w:rPr>
                <w:rFonts w:eastAsia="Batang"/>
                <w:bCs/>
                <w:iCs/>
                <w:highlight w:val="green"/>
                <w:lang w:val="en-GB" w:eastAsia="zh-CN"/>
              </w:rPr>
              <w:t>Agreement</w:t>
            </w:r>
          </w:p>
          <w:p w14:paraId="073240C0" w14:textId="77777777" w:rsidR="00F70F25" w:rsidRPr="00D31C65" w:rsidRDefault="00F70F25" w:rsidP="00F70F25">
            <w:pPr>
              <w:spacing w:after="0"/>
              <w:rPr>
                <w:rFonts w:eastAsia="Batang"/>
                <w:bCs/>
                <w:iCs/>
                <w:lang w:val="en-GB" w:eastAsia="zh-CN"/>
              </w:rPr>
            </w:pPr>
            <w:r w:rsidRPr="00D31C65">
              <w:rPr>
                <w:rFonts w:eastAsia="Batang"/>
                <w:bCs/>
                <w:iCs/>
                <w:lang w:val="en-GB" w:eastAsia="zh-CN"/>
              </w:rPr>
              <w:t>Regarding the data collection at UE side for UE-side AI/ML model, study the potential</w:t>
            </w:r>
            <w:r w:rsidRPr="00D31C65">
              <w:rPr>
                <w:rFonts w:eastAsia="Batang"/>
                <w:bCs/>
                <w:iCs/>
                <w:color w:val="FF0000"/>
                <w:lang w:val="en-GB" w:eastAsia="zh-CN"/>
              </w:rPr>
              <w:t xml:space="preserve"> </w:t>
            </w:r>
            <w:r w:rsidRPr="00D31C65">
              <w:rPr>
                <w:rFonts w:eastAsia="Batang"/>
                <w:bCs/>
                <w:iCs/>
                <w:lang w:val="en-GB" w:eastAsia="zh-CN"/>
              </w:rPr>
              <w:t xml:space="preserve">specification impact (if any) to initiate/trigger data collection from RAN1 point of view by considering the following options as a starting point </w:t>
            </w:r>
          </w:p>
          <w:p w14:paraId="2DEABC26" w14:textId="77777777" w:rsidR="00F70F25" w:rsidRPr="00D31C65" w:rsidRDefault="00F70F25">
            <w:pPr>
              <w:numPr>
                <w:ilvl w:val="0"/>
                <w:numId w:val="13"/>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 xml:space="preserve">Option 1: data collection initiated/triggered by configuration from NW </w:t>
            </w:r>
          </w:p>
          <w:p w14:paraId="2140D2B3" w14:textId="77777777" w:rsidR="00F70F25" w:rsidRPr="00D31C65" w:rsidRDefault="00F70F25">
            <w:pPr>
              <w:numPr>
                <w:ilvl w:val="0"/>
                <w:numId w:val="13"/>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 xml:space="preserve">Option 2: request from UE for data collection </w:t>
            </w:r>
          </w:p>
          <w:p w14:paraId="4EDFEF26" w14:textId="77777777" w:rsidR="00F70F25" w:rsidRPr="00D31C65" w:rsidRDefault="00F70F25">
            <w:pPr>
              <w:numPr>
                <w:ilvl w:val="1"/>
                <w:numId w:val="13"/>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FFS: details</w:t>
            </w:r>
          </w:p>
          <w:p w14:paraId="5C209AA2" w14:textId="77777777" w:rsidR="00F70F25" w:rsidRPr="00D31C65" w:rsidRDefault="00F70F25" w:rsidP="005C1DF2">
            <w:pPr>
              <w:rPr>
                <w:lang w:val="en-GB"/>
              </w:rPr>
            </w:pPr>
          </w:p>
        </w:tc>
      </w:tr>
    </w:tbl>
    <w:p w14:paraId="7D819898" w14:textId="76C61E49" w:rsidR="005C1DF2" w:rsidRPr="00D31C65" w:rsidRDefault="005C1DF2" w:rsidP="005C1DF2">
      <w:pPr>
        <w:spacing w:after="0"/>
        <w:jc w:val="both"/>
        <w:rPr>
          <w:lang w:eastAsia="zh-TW"/>
        </w:rPr>
      </w:pPr>
    </w:p>
    <w:p w14:paraId="2984DA9F" w14:textId="0FF4FD6B" w:rsidR="006C5ADD" w:rsidRPr="0011686F" w:rsidRDefault="0076168C" w:rsidP="005C1DF2">
      <w:pPr>
        <w:spacing w:after="0"/>
        <w:jc w:val="both"/>
        <w:rPr>
          <w:rFonts w:eastAsia="SimSun"/>
          <w:bCs/>
          <w:iCs/>
          <w:lang w:eastAsia="zh-TW"/>
        </w:rPr>
      </w:pPr>
      <w:r w:rsidRPr="00D31C65">
        <w:rPr>
          <w:rFonts w:eastAsia="Batang"/>
          <w:bCs/>
          <w:iCs/>
          <w:lang w:val="en-GB" w:eastAsia="zh-CN"/>
        </w:rPr>
        <w:t xml:space="preserve">Regarding how to initiate/trigger data collection from RAN1 point of view, we think both Option1(data collection initiated/triggered by configuration from NW) and Option2 (request from UE for data collection) can be considered. </w:t>
      </w:r>
      <w:r w:rsidR="00F55571">
        <w:rPr>
          <w:rFonts w:eastAsia="Batang"/>
          <w:bCs/>
          <w:iCs/>
          <w:lang w:val="en-GB" w:eastAsia="zh-CN"/>
        </w:rPr>
        <w:t xml:space="preserve">From the specification’s point of view, since NW already has RRC CSI measurement and report configurations for </w:t>
      </w:r>
      <w:r w:rsidR="007E69C7">
        <w:rPr>
          <w:rFonts w:eastAsia="Batang"/>
          <w:bCs/>
          <w:iCs/>
          <w:lang w:val="en-GB" w:eastAsia="zh-CN"/>
        </w:rPr>
        <w:t xml:space="preserve">configuring </w:t>
      </w:r>
      <w:r w:rsidR="00F55571">
        <w:rPr>
          <w:rFonts w:eastAsia="Batang"/>
          <w:bCs/>
          <w:iCs/>
          <w:lang w:val="en-GB" w:eastAsia="zh-CN"/>
        </w:rPr>
        <w:t>each UE measurement instance, Option1 can be triggered</w:t>
      </w:r>
      <w:r w:rsidR="007E69C7">
        <w:rPr>
          <w:rFonts w:eastAsia="Batang"/>
          <w:bCs/>
          <w:iCs/>
          <w:lang w:val="en-GB" w:eastAsia="zh-CN"/>
        </w:rPr>
        <w:t xml:space="preserve"> and configured</w:t>
      </w:r>
      <w:r w:rsidR="00F55571">
        <w:rPr>
          <w:rFonts w:eastAsia="Batang"/>
          <w:bCs/>
          <w:iCs/>
          <w:lang w:val="en-GB" w:eastAsia="zh-CN"/>
        </w:rPr>
        <w:t xml:space="preserve"> </w:t>
      </w:r>
      <w:r w:rsidR="007E69C7">
        <w:rPr>
          <w:rFonts w:eastAsia="Batang"/>
          <w:bCs/>
          <w:iCs/>
          <w:lang w:val="en-GB" w:eastAsia="zh-CN"/>
        </w:rPr>
        <w:t>based</w:t>
      </w:r>
      <w:r w:rsidR="00F55571">
        <w:rPr>
          <w:rFonts w:eastAsia="Batang"/>
          <w:bCs/>
          <w:iCs/>
          <w:lang w:val="en-GB" w:eastAsia="zh-CN"/>
        </w:rPr>
        <w:t xml:space="preserve"> </w:t>
      </w:r>
      <w:r w:rsidR="007E69C7">
        <w:rPr>
          <w:rFonts w:eastAsia="Batang"/>
          <w:bCs/>
          <w:iCs/>
          <w:lang w:val="en-GB" w:eastAsia="zh-CN"/>
        </w:rPr>
        <w:t xml:space="preserve">on </w:t>
      </w:r>
      <w:r w:rsidR="00F55571">
        <w:rPr>
          <w:rFonts w:eastAsia="Batang"/>
          <w:bCs/>
          <w:iCs/>
          <w:lang w:val="en-GB" w:eastAsia="zh-CN"/>
        </w:rPr>
        <w:t>the framework of</w:t>
      </w:r>
      <w:r w:rsidR="00CA236F">
        <w:rPr>
          <w:rFonts w:eastAsia="Batang"/>
          <w:bCs/>
          <w:iCs/>
          <w:lang w:val="en-GB" w:eastAsia="zh-CN"/>
        </w:rPr>
        <w:t xml:space="preserve"> the</w:t>
      </w:r>
      <w:r w:rsidR="00F55571">
        <w:rPr>
          <w:rFonts w:eastAsia="Batang"/>
          <w:bCs/>
          <w:iCs/>
          <w:lang w:val="en-GB" w:eastAsia="zh-CN"/>
        </w:rPr>
        <w:t xml:space="preserve"> existing </w:t>
      </w:r>
      <w:r w:rsidR="00CA236F">
        <w:rPr>
          <w:rFonts w:eastAsia="Batang"/>
          <w:bCs/>
          <w:iCs/>
          <w:lang w:val="en-GB" w:eastAsia="zh-CN"/>
        </w:rPr>
        <w:t>RRC specifications</w:t>
      </w:r>
      <w:r w:rsidR="00A5761A">
        <w:rPr>
          <w:rFonts w:eastAsia="Batang"/>
          <w:bCs/>
          <w:iCs/>
          <w:lang w:val="en-GB" w:eastAsia="zh-CN"/>
        </w:rPr>
        <w:t xml:space="preserve"> while new spec support may be required for </w:t>
      </w:r>
      <w:r w:rsidR="007E69C7">
        <w:rPr>
          <w:rFonts w:eastAsia="Batang"/>
          <w:bCs/>
          <w:iCs/>
          <w:lang w:val="en-GB" w:eastAsia="zh-CN"/>
        </w:rPr>
        <w:t xml:space="preserve">the issue mentioned in Section </w:t>
      </w:r>
      <w:r w:rsidR="007E69C7">
        <w:rPr>
          <w:rFonts w:eastAsia="Batang"/>
          <w:bCs/>
          <w:iCs/>
          <w:lang w:val="en-GB" w:eastAsia="zh-CN"/>
        </w:rPr>
        <w:fldChar w:fldCharType="begin"/>
      </w:r>
      <w:r w:rsidR="007E69C7">
        <w:rPr>
          <w:rFonts w:eastAsia="Batang"/>
          <w:bCs/>
          <w:iCs/>
          <w:lang w:val="en-GB" w:eastAsia="zh-CN"/>
        </w:rPr>
        <w:instrText xml:space="preserve"> REF _Ref157780917 \r \h </w:instrText>
      </w:r>
      <w:r w:rsidR="007E69C7">
        <w:rPr>
          <w:rFonts w:eastAsia="Batang"/>
          <w:bCs/>
          <w:iCs/>
          <w:lang w:val="en-GB" w:eastAsia="zh-CN"/>
        </w:rPr>
      </w:r>
      <w:r w:rsidR="007E69C7">
        <w:rPr>
          <w:rFonts w:eastAsia="Batang"/>
          <w:bCs/>
          <w:iCs/>
          <w:lang w:val="en-GB" w:eastAsia="zh-CN"/>
        </w:rPr>
        <w:fldChar w:fldCharType="separate"/>
      </w:r>
      <w:r w:rsidR="00B51401">
        <w:rPr>
          <w:rFonts w:eastAsia="Batang"/>
          <w:bCs/>
          <w:iCs/>
          <w:lang w:val="en-GB" w:eastAsia="zh-CN"/>
        </w:rPr>
        <w:t>2.2.1</w:t>
      </w:r>
      <w:r w:rsidR="007E69C7">
        <w:rPr>
          <w:rFonts w:eastAsia="Batang"/>
          <w:bCs/>
          <w:iCs/>
          <w:lang w:val="en-GB" w:eastAsia="zh-CN"/>
        </w:rPr>
        <w:fldChar w:fldCharType="end"/>
      </w:r>
      <w:r w:rsidR="007E69C7">
        <w:rPr>
          <w:rFonts w:eastAsia="Batang"/>
          <w:bCs/>
          <w:iCs/>
          <w:lang w:val="en-GB" w:eastAsia="zh-CN"/>
        </w:rPr>
        <w:t>.</w:t>
      </w:r>
      <w:r w:rsidR="00F84D33">
        <w:rPr>
          <w:rFonts w:eastAsia="Batang"/>
          <w:bCs/>
          <w:iCs/>
          <w:lang w:val="en-GB" w:eastAsia="zh-CN"/>
        </w:rPr>
        <w:t xml:space="preserve"> </w:t>
      </w:r>
    </w:p>
    <w:p w14:paraId="5BC3BC32" w14:textId="2D930951" w:rsidR="00262460" w:rsidRPr="00D31C65" w:rsidRDefault="00262460" w:rsidP="005C1DF2">
      <w:pPr>
        <w:spacing w:after="0"/>
        <w:jc w:val="both"/>
        <w:rPr>
          <w:b/>
          <w:bCs/>
          <w:i/>
          <w:iCs/>
        </w:rPr>
      </w:pPr>
    </w:p>
    <w:p w14:paraId="1E896E4C" w14:textId="4253D696" w:rsidR="00757164" w:rsidRDefault="00720684" w:rsidP="005C1DF2">
      <w:pPr>
        <w:spacing w:after="0"/>
        <w:jc w:val="both"/>
        <w:rPr>
          <w:rFonts w:eastAsia="Batang"/>
          <w:bCs/>
          <w:iCs/>
          <w:lang w:val="en-GB" w:eastAsia="zh-CN"/>
        </w:rPr>
      </w:pPr>
      <w:r w:rsidRPr="00D31C65">
        <w:rPr>
          <w:lang w:eastAsia="zh-TW"/>
        </w:rPr>
        <w:t>On the other hand,</w:t>
      </w:r>
      <w:r w:rsidR="00242663" w:rsidRPr="00D31C65">
        <w:rPr>
          <w:lang w:eastAsia="zh-TW"/>
        </w:rPr>
        <w:t xml:space="preserve"> Option2 can be used when UE needs to collect data for model training</w:t>
      </w:r>
      <w:r w:rsidR="001E6E07" w:rsidRPr="00D31C65">
        <w:rPr>
          <w:lang w:eastAsia="zh-TW"/>
        </w:rPr>
        <w:t xml:space="preserve"> </w:t>
      </w:r>
      <w:r w:rsidR="00713874" w:rsidRPr="00D31C65">
        <w:rPr>
          <w:lang w:eastAsia="zh-TW"/>
        </w:rPr>
        <w:t>or</w:t>
      </w:r>
      <w:r w:rsidR="001E6E07" w:rsidRPr="00D31C65">
        <w:rPr>
          <w:lang w:eastAsia="zh-TW"/>
        </w:rPr>
        <w:t xml:space="preserve"> </w:t>
      </w:r>
      <w:r w:rsidR="00242663" w:rsidRPr="00D31C65">
        <w:rPr>
          <w:lang w:eastAsia="zh-TW"/>
        </w:rPr>
        <w:t xml:space="preserve">monitoring. Considering </w:t>
      </w:r>
      <w:r w:rsidRPr="00D31C65">
        <w:rPr>
          <w:lang w:eastAsia="zh-TW"/>
        </w:rPr>
        <w:t>it is</w:t>
      </w:r>
      <w:r w:rsidR="00242663" w:rsidRPr="00D31C65">
        <w:rPr>
          <w:lang w:eastAsia="zh-TW"/>
        </w:rPr>
        <w:t xml:space="preserve"> a</w:t>
      </w:r>
      <w:r w:rsidRPr="00D31C65">
        <w:rPr>
          <w:lang w:eastAsia="zh-TW"/>
        </w:rPr>
        <w:t xml:space="preserve"> UE-side model, NW has limited understanding on how many data is left for collection for training or monitoring </w:t>
      </w:r>
      <w:r w:rsidR="00242663" w:rsidRPr="00D31C65">
        <w:rPr>
          <w:lang w:eastAsia="zh-TW"/>
        </w:rPr>
        <w:t xml:space="preserve">this </w:t>
      </w:r>
      <w:r w:rsidRPr="00D31C65">
        <w:rPr>
          <w:lang w:eastAsia="zh-TW"/>
        </w:rPr>
        <w:t xml:space="preserve">model. </w:t>
      </w:r>
      <w:r w:rsidRPr="00D31C65">
        <w:rPr>
          <w:rFonts w:eastAsia="Batang"/>
          <w:bCs/>
          <w:iCs/>
          <w:lang w:val="en-GB" w:eastAsia="zh-CN"/>
        </w:rPr>
        <w:t xml:space="preserve">Option2 can provide UE an opportunity to align with NW whether any more data collection is required. </w:t>
      </w:r>
      <w:r w:rsidR="00757164">
        <w:rPr>
          <w:rFonts w:eastAsia="Batang"/>
          <w:bCs/>
          <w:iCs/>
          <w:lang w:val="en-GB" w:eastAsia="zh-CN"/>
        </w:rPr>
        <w:t xml:space="preserve">Regarding how UE can signal such data collection request to NW, we think considering using the current CSI beam report and/or Scheduling Request (SR) in the UCI framework can be a start point. </w:t>
      </w:r>
    </w:p>
    <w:p w14:paraId="08F02FD0" w14:textId="0994BC88" w:rsidR="00757164" w:rsidRDefault="00757164" w:rsidP="005C1DF2">
      <w:pPr>
        <w:spacing w:after="0"/>
        <w:jc w:val="both"/>
        <w:rPr>
          <w:rFonts w:eastAsia="Batang"/>
          <w:bCs/>
          <w:iCs/>
          <w:lang w:val="en-GB" w:eastAsia="zh-CN"/>
        </w:rPr>
      </w:pPr>
    </w:p>
    <w:p w14:paraId="7CCA97C0" w14:textId="52AFABC5" w:rsidR="00B83AEF" w:rsidRDefault="00B83AEF" w:rsidP="00B83AEF">
      <w:pPr>
        <w:spacing w:after="0"/>
        <w:jc w:val="both"/>
        <w:rPr>
          <w:b/>
          <w:bCs/>
          <w:i/>
          <w:iCs/>
        </w:rPr>
      </w:pPr>
      <w:r>
        <w:rPr>
          <w:b/>
          <w:bCs/>
          <w:i/>
          <w:iCs/>
        </w:rPr>
        <w:t xml:space="preserve">Proposal </w:t>
      </w:r>
      <w:r w:rsidR="0070458B">
        <w:rPr>
          <w:b/>
          <w:bCs/>
          <w:i/>
          <w:iCs/>
        </w:rPr>
        <w:t>1</w:t>
      </w:r>
      <w:r w:rsidR="00EE77A5">
        <w:rPr>
          <w:b/>
          <w:bCs/>
          <w:i/>
          <w:iCs/>
        </w:rPr>
        <w:t>6</w:t>
      </w:r>
      <w:r>
        <w:rPr>
          <w:b/>
          <w:bCs/>
          <w:i/>
          <w:iCs/>
        </w:rPr>
        <w:t>:</w:t>
      </w:r>
      <w:r>
        <w:rPr>
          <w:b/>
          <w:bCs/>
          <w:i/>
          <w:iCs/>
          <w:lang w:val="en-GB"/>
        </w:rPr>
        <w:t xml:space="preserve"> </w:t>
      </w:r>
      <w:r>
        <w:rPr>
          <w:b/>
          <w:bCs/>
          <w:i/>
          <w:iCs/>
        </w:rPr>
        <w:t xml:space="preserve"> For UE side data collection, consider both initiated/triggered by NW and/or requested from UE at this stage.</w:t>
      </w:r>
    </w:p>
    <w:p w14:paraId="4E9B5DA7" w14:textId="0BAB722B" w:rsidR="00B83AEF" w:rsidRDefault="00B83AEF">
      <w:pPr>
        <w:pStyle w:val="ListParagraph"/>
        <w:numPr>
          <w:ilvl w:val="0"/>
          <w:numId w:val="24"/>
        </w:numPr>
        <w:spacing w:after="0"/>
        <w:jc w:val="both"/>
        <w:rPr>
          <w:b/>
          <w:bCs/>
          <w:i/>
          <w:iCs/>
        </w:rPr>
      </w:pPr>
      <w:r w:rsidRPr="00B83AEF">
        <w:rPr>
          <w:b/>
          <w:bCs/>
          <w:i/>
          <w:iCs/>
        </w:rPr>
        <w:t xml:space="preserve">For UE side data collection initiated/triggered by NW, starting from the existing CSI measurement and report configurations. New spec support may be required for the case when Set B is different from </w:t>
      </w:r>
      <w:r w:rsidRPr="00B83AEF">
        <w:rPr>
          <w:b/>
          <w:bCs/>
          <w:i/>
          <w:iCs/>
          <w:lang w:eastAsia="zh-TW"/>
        </w:rPr>
        <w:t>Set A.</w:t>
      </w:r>
      <w:r w:rsidRPr="00B83AEF">
        <w:rPr>
          <w:b/>
          <w:bCs/>
          <w:i/>
          <w:iCs/>
        </w:rPr>
        <w:t xml:space="preserve"> </w:t>
      </w:r>
    </w:p>
    <w:p w14:paraId="6DCC51B2" w14:textId="4B478AD3" w:rsidR="00757164" w:rsidRPr="00B83AEF" w:rsidRDefault="00757164">
      <w:pPr>
        <w:pStyle w:val="ListParagraph"/>
        <w:numPr>
          <w:ilvl w:val="0"/>
          <w:numId w:val="24"/>
        </w:numPr>
        <w:spacing w:after="0"/>
        <w:jc w:val="both"/>
        <w:rPr>
          <w:b/>
          <w:bCs/>
          <w:i/>
          <w:iCs/>
        </w:rPr>
      </w:pPr>
      <w:r w:rsidRPr="00B83AEF">
        <w:rPr>
          <w:b/>
          <w:bCs/>
          <w:i/>
          <w:iCs/>
        </w:rPr>
        <w:t>For UE side data collection requested from UE, starting from the current CSI beam report and/or Scheduling Request (SR) in the UCI framework.</w:t>
      </w:r>
    </w:p>
    <w:p w14:paraId="5813948D" w14:textId="0236CDFA" w:rsidR="00681D06" w:rsidRDefault="00681D06" w:rsidP="005C1DF2">
      <w:pPr>
        <w:spacing w:after="0"/>
        <w:jc w:val="both"/>
      </w:pPr>
    </w:p>
    <w:p w14:paraId="0B88A0C1" w14:textId="77777777" w:rsidR="00681D06" w:rsidRPr="00D31C65" w:rsidRDefault="00681D06" w:rsidP="005C1DF2">
      <w:pPr>
        <w:spacing w:after="0"/>
        <w:jc w:val="both"/>
      </w:pPr>
    </w:p>
    <w:p w14:paraId="5296BA9A" w14:textId="61659848" w:rsidR="005C1DF2" w:rsidRPr="00D31C65" w:rsidRDefault="005C1DF2" w:rsidP="005C1DF2">
      <w:pPr>
        <w:pStyle w:val="Heading3"/>
        <w:numPr>
          <w:ilvl w:val="2"/>
          <w:numId w:val="1"/>
        </w:numPr>
        <w:rPr>
          <w:rFonts w:ascii="Times New Roman" w:hAnsi="Times New Roman"/>
          <w:sz w:val="24"/>
          <w:szCs w:val="24"/>
        </w:rPr>
      </w:pPr>
      <w:r w:rsidRPr="00D31C65">
        <w:rPr>
          <w:rFonts w:ascii="Times New Roman" w:hAnsi="Times New Roman"/>
          <w:sz w:val="24"/>
          <w:szCs w:val="24"/>
        </w:rPr>
        <w:lastRenderedPageBreak/>
        <w:t>NW-side model</w:t>
      </w:r>
    </w:p>
    <w:p w14:paraId="7F68B817" w14:textId="369DD4F4" w:rsidR="005C1DF2" w:rsidRPr="00D31C65" w:rsidRDefault="00C375D6" w:rsidP="00833C45">
      <w:pPr>
        <w:pStyle w:val="Heading4"/>
        <w:numPr>
          <w:ilvl w:val="3"/>
          <w:numId w:val="1"/>
        </w:numPr>
        <w:rPr>
          <w:rFonts w:ascii="Times New Roman" w:hAnsi="Times New Roman"/>
          <w:szCs w:val="24"/>
        </w:rPr>
      </w:pPr>
      <w:bookmarkStart w:id="13" w:name="_Ref142597560"/>
      <w:r w:rsidRPr="00D31C65">
        <w:rPr>
          <w:rFonts w:ascii="Times New Roman" w:hAnsi="Times New Roman"/>
          <w:szCs w:val="24"/>
        </w:rPr>
        <w:t>Contents of collected data</w:t>
      </w:r>
      <w:bookmarkEnd w:id="13"/>
      <w:r w:rsidRPr="00D31C65">
        <w:rPr>
          <w:rFonts w:ascii="Times New Roman" w:hAnsi="Times New Roman"/>
          <w:szCs w:val="24"/>
        </w:rPr>
        <w:t xml:space="preserve"> </w:t>
      </w:r>
    </w:p>
    <w:p w14:paraId="6F6B3A5F" w14:textId="590FEEF5" w:rsidR="005C1DF2" w:rsidRPr="00D31C65" w:rsidRDefault="0011686F" w:rsidP="005C1DF2">
      <w:pPr>
        <w:jc w:val="both"/>
        <w:rPr>
          <w:lang w:val="en-GB"/>
        </w:rPr>
      </w:pPr>
      <w:r>
        <w:rPr>
          <w:bCs/>
          <w:iCs/>
          <w:lang w:eastAsia="zh-CN"/>
        </w:rPr>
        <w:t xml:space="preserve">During the Rel-18 SI phase of </w:t>
      </w:r>
      <w:r>
        <w:rPr>
          <w:color w:val="000000" w:themeColor="text1"/>
        </w:rPr>
        <w:t>AI/ML-based beam management</w:t>
      </w:r>
      <w:r w:rsidR="005C1DF2" w:rsidRPr="00D31C65">
        <w:rPr>
          <w:lang w:val="en-GB"/>
        </w:rPr>
        <w:t xml:space="preserve">, we have the following </w:t>
      </w:r>
      <w:r w:rsidR="0062733A" w:rsidRPr="00D31C65">
        <w:rPr>
          <w:lang w:val="en-GB"/>
        </w:rPr>
        <w:t xml:space="preserve">agreement </w:t>
      </w:r>
      <w:r w:rsidR="005C1DF2" w:rsidRPr="00D31C65">
        <w:rPr>
          <w:lang w:val="en-GB"/>
        </w:rPr>
        <w:t>for</w:t>
      </w:r>
      <w:r w:rsidR="001F385D" w:rsidRPr="00D31C65">
        <w:rPr>
          <w:lang w:val="en-GB"/>
        </w:rPr>
        <w:t xml:space="preserve"> the content of</w:t>
      </w:r>
      <w:r w:rsidR="005C1DF2" w:rsidRPr="00D31C65">
        <w:rPr>
          <w:lang w:val="en-GB"/>
        </w:rPr>
        <w:t xml:space="preserve"> data collection for AI/ML model at NW side:</w:t>
      </w:r>
    </w:p>
    <w:tbl>
      <w:tblPr>
        <w:tblStyle w:val="TableGrid"/>
        <w:tblW w:w="0" w:type="auto"/>
        <w:tblLook w:val="04A0" w:firstRow="1" w:lastRow="0" w:firstColumn="1" w:lastColumn="0" w:noHBand="0" w:noVBand="1"/>
      </w:tblPr>
      <w:tblGrid>
        <w:gridCol w:w="9631"/>
      </w:tblGrid>
      <w:tr w:rsidR="005C1DF2" w:rsidRPr="00D31C65" w14:paraId="5947E25B" w14:textId="77777777" w:rsidTr="007368D4">
        <w:tc>
          <w:tcPr>
            <w:tcW w:w="9631" w:type="dxa"/>
          </w:tcPr>
          <w:p w14:paraId="67B6F422" w14:textId="77777777" w:rsidR="0062733A" w:rsidRPr="00D31C65" w:rsidRDefault="0062733A" w:rsidP="0062733A">
            <w:pPr>
              <w:spacing w:after="0"/>
              <w:rPr>
                <w:rFonts w:eastAsia="Batang"/>
                <w:bCs/>
                <w:iCs/>
                <w:highlight w:val="green"/>
                <w:lang w:val="en-GB" w:eastAsia="zh-CN"/>
              </w:rPr>
            </w:pPr>
            <w:r w:rsidRPr="00D31C65">
              <w:rPr>
                <w:rFonts w:eastAsia="SimSun"/>
                <w:bCs/>
                <w:iCs/>
                <w:kern w:val="2"/>
                <w:highlight w:val="green"/>
                <w:lang w:val="en-GB" w:eastAsia="zh-CN"/>
              </w:rPr>
              <w:t>Agreement</w:t>
            </w:r>
          </w:p>
          <w:p w14:paraId="70C09B6F" w14:textId="77777777" w:rsidR="0062733A" w:rsidRPr="00D31C65" w:rsidRDefault="0062733A" w:rsidP="0062733A">
            <w:pPr>
              <w:spacing w:after="0"/>
              <w:rPr>
                <w:rFonts w:eastAsia="Batang"/>
                <w:bCs/>
                <w:iCs/>
                <w:lang w:val="en-GB" w:eastAsia="zh-CN"/>
              </w:rPr>
            </w:pPr>
            <w:r w:rsidRPr="00D31C65">
              <w:rPr>
                <w:rFonts w:eastAsia="Batang"/>
                <w:bCs/>
                <w:iCs/>
                <w:lang w:val="en-GB" w:eastAsia="zh-CN"/>
              </w:rPr>
              <w:t xml:space="preserve">Regarding data collection for NW-side AI/ML model, study the following options (including the combination of options) for the contents of collected data, </w:t>
            </w:r>
          </w:p>
          <w:p w14:paraId="2817DE6C" w14:textId="77777777" w:rsidR="0062733A"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Opt.1: M1 L1-RSRPs (corresponding to M1 beams) with the indication of beams (beam pairs) based on the measurement corresponding to a beam set, where M1 can be larger than 4, if applicable</w:t>
            </w:r>
          </w:p>
          <w:p w14:paraId="36BC9AB2" w14:textId="77777777" w:rsidR="0062733A" w:rsidRPr="00D31C65" w:rsidRDefault="0062733A">
            <w:pPr>
              <w:numPr>
                <w:ilvl w:val="1"/>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M1</w:t>
            </w:r>
          </w:p>
          <w:p w14:paraId="7C8760BF" w14:textId="77777777" w:rsidR="0062733A"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Opt.2: M2 L1-RSRPs (corresponding to M2 beams) based on the measurement corresponding to a beam set, where M2 can be larger than 4, if applicable</w:t>
            </w:r>
          </w:p>
          <w:p w14:paraId="70978787" w14:textId="77777777" w:rsidR="0062733A" w:rsidRPr="00D31C65" w:rsidRDefault="0062733A">
            <w:pPr>
              <w:numPr>
                <w:ilvl w:val="1"/>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M2</w:t>
            </w:r>
          </w:p>
          <w:p w14:paraId="003747E6" w14:textId="77777777" w:rsidR="0062733A"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Opt.3: M3 beam (beam pair) indices based on the measurement corresponding to a beam set, where M3 can be larger than 4, if applicable</w:t>
            </w:r>
          </w:p>
          <w:p w14:paraId="63CDEDC9" w14:textId="77777777" w:rsidR="0062733A" w:rsidRPr="00D31C65" w:rsidRDefault="0062733A">
            <w:pPr>
              <w:numPr>
                <w:ilvl w:val="1"/>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M3</w:t>
            </w:r>
          </w:p>
          <w:p w14:paraId="6E2830CE" w14:textId="77777777" w:rsidR="0062733A" w:rsidRPr="00D31C65" w:rsidRDefault="0062733A">
            <w:pPr>
              <w:numPr>
                <w:ilvl w:val="0"/>
                <w:numId w:val="8"/>
              </w:numPr>
              <w:overflowPunct w:val="0"/>
              <w:autoSpaceDE w:val="0"/>
              <w:autoSpaceDN w:val="0"/>
              <w:adjustRightInd w:val="0"/>
              <w:spacing w:after="0"/>
              <w:textAlignment w:val="baseline"/>
              <w:rPr>
                <w:rFonts w:eastAsia="Batang"/>
                <w:bCs/>
                <w:iCs/>
                <w:lang w:val="en-GB" w:eastAsia="zh-CN"/>
              </w:rPr>
            </w:pPr>
            <w:r w:rsidRPr="00D31C65">
              <w:rPr>
                <w:rFonts w:eastAsia="Batang"/>
                <w:bCs/>
                <w:iCs/>
                <w:lang w:val="en-GB"/>
              </w:rPr>
              <w:t>FFS: How to select the M1/M2/M3 beam(s) or beam pair(s)</w:t>
            </w:r>
          </w:p>
          <w:p w14:paraId="5D3870AF" w14:textId="30942411" w:rsidR="00262460"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Note: Overhead, UE complexity and power consumption should be considered for the above options</w:t>
            </w:r>
          </w:p>
        </w:tc>
      </w:tr>
    </w:tbl>
    <w:p w14:paraId="3F92977C" w14:textId="2B61BF3F" w:rsidR="00344EEE" w:rsidRPr="00D31C65" w:rsidRDefault="00344EEE" w:rsidP="0006172E">
      <w:pPr>
        <w:spacing w:after="0"/>
        <w:jc w:val="both"/>
      </w:pPr>
    </w:p>
    <w:p w14:paraId="2CC9B64B" w14:textId="4EDEA5D3" w:rsidR="00F0530A" w:rsidRPr="00D31C65" w:rsidRDefault="00D55896" w:rsidP="0006172E">
      <w:pPr>
        <w:spacing w:after="0"/>
        <w:jc w:val="both"/>
      </w:pPr>
      <w:r w:rsidRPr="00D31C65">
        <w:t xml:space="preserve">For different cases, different options of the </w:t>
      </w:r>
      <w:r w:rsidRPr="00D31C65">
        <w:rPr>
          <w:rFonts w:eastAsia="Batang"/>
          <w:bCs/>
          <w:iCs/>
          <w:lang w:val="en-GB" w:eastAsia="zh-CN"/>
        </w:rPr>
        <w:t>content of collected data</w:t>
      </w:r>
      <w:r w:rsidRPr="00D31C65">
        <w:t xml:space="preserve"> can be used. For Opt.1, it can be used for NW-side model inference </w:t>
      </w:r>
      <w:r w:rsidR="00740B3E" w:rsidRPr="00D31C65">
        <w:t xml:space="preserve">where UE reports the measurement </w:t>
      </w:r>
      <w:r w:rsidR="00551FD1" w:rsidRPr="00D31C65">
        <w:t xml:space="preserve">and the resource indication </w:t>
      </w:r>
      <w:r w:rsidR="00740B3E" w:rsidRPr="00D31C65">
        <w:t>of the Set B of beams</w:t>
      </w:r>
      <w:r w:rsidR="00551FD1" w:rsidRPr="00D31C65">
        <w:t>.</w:t>
      </w:r>
      <w:r w:rsidR="003B48DF" w:rsidRPr="00D31C65">
        <w:t xml:space="preserve"> </w:t>
      </w:r>
    </w:p>
    <w:p w14:paraId="796770C1" w14:textId="26707D76" w:rsidR="0012731E" w:rsidRPr="00D31C65" w:rsidRDefault="00F0530A" w:rsidP="0006172E">
      <w:pPr>
        <w:spacing w:after="0"/>
        <w:jc w:val="both"/>
      </w:pPr>
      <w:r w:rsidRPr="00D31C65">
        <w:t>However, note that it is not mandatory for UE to report resource indicat</w:t>
      </w:r>
      <w:r w:rsidR="009E03A1">
        <w:t>or</w:t>
      </w:r>
      <w:r w:rsidRPr="00D31C65">
        <w:t xml:space="preserve"> of the Set B of beams </w:t>
      </w:r>
      <w:r w:rsidR="009E03A1">
        <w:t xml:space="preserve">along </w:t>
      </w:r>
      <w:r w:rsidRPr="00D31C65">
        <w:t xml:space="preserve">with </w:t>
      </w:r>
      <w:r w:rsidR="009E03A1">
        <w:t xml:space="preserve">the </w:t>
      </w:r>
      <w:r w:rsidRPr="00D31C65">
        <w:t>measurement</w:t>
      </w:r>
      <w:r w:rsidR="009E03A1">
        <w:t>s</w:t>
      </w:r>
      <w:r w:rsidRPr="00D31C65">
        <w:t>. Assuming for model inference, NW-side only configures Set B of beams in the resource set of the current reporting instance, there is no need to include the indicat</w:t>
      </w:r>
      <w:r w:rsidR="009E03A1">
        <w:t>or</w:t>
      </w:r>
      <w:r w:rsidRPr="00D31C65">
        <w:t xml:space="preserve"> of beams in the beam report since all the measurement for all the resources in the resource set will be reported. </w:t>
      </w:r>
      <w:r w:rsidR="003B48DF" w:rsidRPr="00D31C65">
        <w:t xml:space="preserve">Consequently, using Opt.2 for model inference can be more beneficial since it can further reduce the reporting overhead. </w:t>
      </w:r>
      <w:r w:rsidR="00AD1DC7" w:rsidRPr="00D31C65">
        <w:t>Note that</w:t>
      </w:r>
      <w:r w:rsidR="00157F26" w:rsidRPr="00D31C65">
        <w:t xml:space="preserve"> Opt.2 cannot indicate which </w:t>
      </w:r>
      <w:r w:rsidR="001C0845" w:rsidRPr="00D31C65">
        <w:t xml:space="preserve">beam </w:t>
      </w:r>
      <w:r w:rsidR="00157F26" w:rsidRPr="00D31C65">
        <w:t xml:space="preserve">has the best RSRP (since no best CRI/SSBRI is in the report), </w:t>
      </w:r>
      <w:r w:rsidR="001C0845" w:rsidRPr="00D31C65">
        <w:t xml:space="preserve">hence, </w:t>
      </w:r>
      <w:r w:rsidR="00AD1DC7" w:rsidRPr="00D31C65">
        <w:t xml:space="preserve">the method </w:t>
      </w:r>
      <w:r w:rsidR="00157F26" w:rsidRPr="00D31C65">
        <w:t xml:space="preserve">for </w:t>
      </w:r>
      <w:r w:rsidR="00AD1DC7" w:rsidRPr="00D31C65">
        <w:t>quantiz</w:t>
      </w:r>
      <w:r w:rsidR="00157F26" w:rsidRPr="00D31C65">
        <w:t>ing</w:t>
      </w:r>
      <w:r w:rsidR="00AD1DC7" w:rsidRPr="00D31C65">
        <w:t xml:space="preserve"> the RSRP report in Opt.2 need</w:t>
      </w:r>
      <w:r w:rsidR="001C0845" w:rsidRPr="00D31C65">
        <w:t>s</w:t>
      </w:r>
      <w:r w:rsidR="00AD1DC7" w:rsidRPr="00D31C65">
        <w:t xml:space="preserve"> to be carefully designed</w:t>
      </w:r>
      <w:r w:rsidR="00157F26" w:rsidRPr="00D31C65">
        <w:t>. Otherwise, the reporting overhead will increase if Opt.2 use 7 bits (i.e., the method that current spec uses</w:t>
      </w:r>
      <w:r w:rsidR="001B1295" w:rsidRPr="00D31C65">
        <w:t>)</w:t>
      </w:r>
      <w:r w:rsidR="00157F26" w:rsidRPr="00D31C65">
        <w:t xml:space="preserve"> to quantize each RSRP measurement. </w:t>
      </w:r>
      <w:r w:rsidR="001C0845" w:rsidRPr="00D31C65">
        <w:t>Another possible method is to use Opt.1 but only report the indicat</w:t>
      </w:r>
      <w:r w:rsidR="009E03A1">
        <w:t>or</w:t>
      </w:r>
      <w:r w:rsidR="001C0845" w:rsidRPr="00D31C65">
        <w:t xml:space="preserve"> of the beam which has the best RSRP measurement, while the rest of the RSRP measurements are reported</w:t>
      </w:r>
      <w:r w:rsidR="0012731E" w:rsidRPr="00D31C65">
        <w:t xml:space="preserve"> as differential RSRP and are reported</w:t>
      </w:r>
      <w:r w:rsidR="001C0845" w:rsidRPr="00D31C65">
        <w:t xml:space="preserve"> in the same order as the corresponding order of Set B of beams in the configured resource set.</w:t>
      </w:r>
      <w:r w:rsidR="00540934" w:rsidRPr="00D31C65">
        <w:rPr>
          <w:color w:val="FF0000"/>
        </w:rPr>
        <w:t xml:space="preserve"> </w:t>
      </w:r>
      <w:r w:rsidR="00AF5DC6" w:rsidRPr="00D31C65">
        <w:rPr>
          <w:color w:val="FF0000"/>
        </w:rPr>
        <w:fldChar w:fldCharType="begin"/>
      </w:r>
      <w:r w:rsidR="00AF5DC6" w:rsidRPr="00D31C65">
        <w:rPr>
          <w:color w:val="FF0000"/>
        </w:rPr>
        <w:instrText xml:space="preserve"> REF _Ref127530299 \h </w:instrText>
      </w:r>
      <w:r w:rsidR="00D31C65">
        <w:rPr>
          <w:color w:val="FF0000"/>
        </w:rPr>
        <w:instrText xml:space="preserve"> \* MERGEFORMAT </w:instrText>
      </w:r>
      <w:r w:rsidR="00AF5DC6" w:rsidRPr="00D31C65">
        <w:rPr>
          <w:color w:val="FF0000"/>
        </w:rPr>
      </w:r>
      <w:r w:rsidR="00AF5DC6" w:rsidRPr="00D31C65">
        <w:rPr>
          <w:color w:val="FF0000"/>
        </w:rPr>
        <w:fldChar w:fldCharType="separate"/>
      </w:r>
      <w:r w:rsidR="00B51401" w:rsidRPr="00D31C65">
        <w:rPr>
          <w:szCs w:val="22"/>
        </w:rPr>
        <w:t xml:space="preserve">Table </w:t>
      </w:r>
      <w:r w:rsidR="00B51401">
        <w:rPr>
          <w:noProof/>
          <w:szCs w:val="22"/>
        </w:rPr>
        <w:t>1</w:t>
      </w:r>
      <w:r w:rsidR="00AF5DC6" w:rsidRPr="00D31C65">
        <w:rPr>
          <w:color w:val="FF0000"/>
        </w:rPr>
        <w:fldChar w:fldCharType="end"/>
      </w:r>
      <w:r w:rsidR="00540934" w:rsidRPr="00D31C65">
        <w:t xml:space="preserve"> shows an example </w:t>
      </w:r>
      <w:r w:rsidR="00FE291E" w:rsidRPr="00D31C65">
        <w:t xml:space="preserve">of the resulting reporting overhead for one reporting instance of model inference, </w:t>
      </w:r>
      <w:r w:rsidR="00540934" w:rsidRPr="00D31C65">
        <w:t xml:space="preserve">when </w:t>
      </w:r>
      <w:r w:rsidR="00FE291E" w:rsidRPr="00D31C65">
        <w:t>NW configures</w:t>
      </w:r>
      <w:r w:rsidR="00540934" w:rsidRPr="00D31C65">
        <w:t xml:space="preserve"> </w:t>
      </w:r>
      <w:r w:rsidR="00FE291E" w:rsidRPr="00D31C65">
        <w:t xml:space="preserve">8 beams as Set B for UE measurement. </w:t>
      </w:r>
      <w:r w:rsidR="009E03A1">
        <w:t>To simplify, here w</w:t>
      </w:r>
      <w:r w:rsidR="00FE291E" w:rsidRPr="00D31C65">
        <w:t>e reuse the beam report format of the current spec and increas</w:t>
      </w:r>
      <w:r w:rsidR="001B1295" w:rsidRPr="00D31C65">
        <w:t>e</w:t>
      </w:r>
      <w:r w:rsidR="00FE291E" w:rsidRPr="00D31C65">
        <w:t xml:space="preserve"> the number of beams in the beam report to 8. For Opt.2, we assume each reported RSRP value is </w:t>
      </w:r>
      <w:r w:rsidR="0012731E" w:rsidRPr="00D31C65">
        <w:t xml:space="preserve">quantized by the same method </w:t>
      </w:r>
      <w:r w:rsidR="001B1295" w:rsidRPr="00D31C65">
        <w:t>that</w:t>
      </w:r>
      <w:r w:rsidR="0012731E" w:rsidRPr="00D31C65">
        <w:t xml:space="preserve"> the current spec uses to quantize the best RSRP (i.e., 7 bits for each beam).</w:t>
      </w:r>
      <w:r w:rsidR="0019092F" w:rsidRPr="00D31C65">
        <w:t xml:space="preserve"> </w:t>
      </w:r>
      <w:r w:rsidR="00954A0C" w:rsidRPr="00D31C65">
        <w:rPr>
          <w:color w:val="FF0000"/>
        </w:rPr>
        <w:fldChar w:fldCharType="begin"/>
      </w:r>
      <w:r w:rsidR="00954A0C" w:rsidRPr="00D31C65">
        <w:rPr>
          <w:color w:val="FF0000"/>
        </w:rPr>
        <w:instrText xml:space="preserve"> REF _Ref127530299 \h </w:instrText>
      </w:r>
      <w:r w:rsidR="00D31C65">
        <w:rPr>
          <w:color w:val="FF0000"/>
        </w:rPr>
        <w:instrText xml:space="preserve"> \* MERGEFORMAT </w:instrText>
      </w:r>
      <w:r w:rsidR="00954A0C" w:rsidRPr="00D31C65">
        <w:rPr>
          <w:color w:val="FF0000"/>
        </w:rPr>
      </w:r>
      <w:r w:rsidR="00954A0C" w:rsidRPr="00D31C65">
        <w:rPr>
          <w:color w:val="FF0000"/>
        </w:rPr>
        <w:fldChar w:fldCharType="separate"/>
      </w:r>
      <w:r w:rsidR="00B51401" w:rsidRPr="00D31C65">
        <w:rPr>
          <w:szCs w:val="22"/>
        </w:rPr>
        <w:t xml:space="preserve">Table </w:t>
      </w:r>
      <w:r w:rsidR="00B51401">
        <w:rPr>
          <w:noProof/>
          <w:szCs w:val="22"/>
        </w:rPr>
        <w:t>1</w:t>
      </w:r>
      <w:r w:rsidR="00954A0C" w:rsidRPr="00D31C65">
        <w:rPr>
          <w:color w:val="FF0000"/>
        </w:rPr>
        <w:fldChar w:fldCharType="end"/>
      </w:r>
      <w:r w:rsidR="0019092F" w:rsidRPr="00D31C65">
        <w:t xml:space="preserve"> shows that both Opt.2 and Opt.1 (only report best RI) can reduce the report overhead compared to using Opt.1 with the current reporting spec format. While </w:t>
      </w:r>
      <w:r w:rsidR="005C0F6E" w:rsidRPr="00D31C65">
        <w:t xml:space="preserve">Opt.2 can provide 5% report overhead reduction, using Opt.1 </w:t>
      </w:r>
      <w:r w:rsidR="002E049C" w:rsidRPr="00D31C65">
        <w:t xml:space="preserve">with reporting only the indication for the best beam in Set B can provide 36% report overhead reduction. Note that the potential of using Opt.2 in this case may be underestimated </w:t>
      </w:r>
      <w:r w:rsidR="000B7833" w:rsidRPr="00D31C65">
        <w:t>since</w:t>
      </w:r>
      <w:r w:rsidR="002E049C" w:rsidRPr="00D31C65">
        <w:t xml:space="preserve"> we are using the quantization method which uses the highest number of bits for each RSRP </w:t>
      </w:r>
      <w:r w:rsidR="00A21EB9" w:rsidRPr="00D31C65">
        <w:t>measurement</w:t>
      </w:r>
      <w:r w:rsidR="00EA1DC5" w:rsidRPr="00D31C65">
        <w:t>.</w:t>
      </w:r>
    </w:p>
    <w:p w14:paraId="6F8260EE" w14:textId="2B8F98BF" w:rsidR="0012731E" w:rsidRPr="00D31C65" w:rsidRDefault="0012731E" w:rsidP="0006172E">
      <w:pPr>
        <w:spacing w:after="0"/>
        <w:jc w:val="both"/>
      </w:pPr>
    </w:p>
    <w:p w14:paraId="3EE3AF21" w14:textId="2598E889" w:rsidR="0091759D" w:rsidRPr="00D31C65" w:rsidRDefault="0091759D" w:rsidP="0091759D">
      <w:pPr>
        <w:spacing w:after="0"/>
        <w:jc w:val="center"/>
        <w:rPr>
          <w:rFonts w:eastAsia="SimSun"/>
          <w:bCs/>
          <w:iCs/>
          <w:lang w:eastAsia="zh-CN"/>
        </w:rPr>
      </w:pPr>
      <w:bookmarkStart w:id="14" w:name="_Ref127530299"/>
      <w:r w:rsidRPr="00D31C65">
        <w:rPr>
          <w:szCs w:val="22"/>
        </w:rPr>
        <w:t xml:space="preserve">Table </w:t>
      </w:r>
      <w:r w:rsidRPr="00D31C65">
        <w:fldChar w:fldCharType="begin"/>
      </w:r>
      <w:r w:rsidRPr="00D31C65">
        <w:rPr>
          <w:noProof/>
          <w:szCs w:val="22"/>
        </w:rPr>
        <w:instrText xml:space="preserve"> SEQ Table \* ARABIC </w:instrText>
      </w:r>
      <w:r w:rsidRPr="00D31C65">
        <w:fldChar w:fldCharType="separate"/>
      </w:r>
      <w:r w:rsidR="00B51401">
        <w:rPr>
          <w:noProof/>
          <w:szCs w:val="22"/>
        </w:rPr>
        <w:t>1</w:t>
      </w:r>
      <w:r w:rsidRPr="00D31C65">
        <w:fldChar w:fldCharType="end"/>
      </w:r>
      <w:bookmarkEnd w:id="14"/>
      <w:r w:rsidRPr="00D31C65">
        <w:rPr>
          <w:noProof/>
          <w:szCs w:val="22"/>
        </w:rPr>
        <w:t>:</w:t>
      </w:r>
      <w:r w:rsidRPr="00D31C65">
        <w:rPr>
          <w:lang w:val="en-GB"/>
        </w:rPr>
        <w:t xml:space="preserve"> </w:t>
      </w:r>
      <w:r w:rsidR="00A978DB" w:rsidRPr="00D31C65">
        <w:t>R</w:t>
      </w:r>
      <w:r w:rsidRPr="00D31C65">
        <w:t>eporting overhead for one reporting instance of model inference by using different Options of the content of collected data</w:t>
      </w:r>
      <w:r w:rsidRPr="00D31C65">
        <w:rPr>
          <w:lang w:val="en-GB"/>
        </w:rPr>
        <w:t xml:space="preserve"> </w:t>
      </w:r>
    </w:p>
    <w:tbl>
      <w:tblPr>
        <w:tblStyle w:val="TableGrid"/>
        <w:tblW w:w="0" w:type="auto"/>
        <w:tblLook w:val="04A0" w:firstRow="1" w:lastRow="0" w:firstColumn="1" w:lastColumn="0" w:noHBand="0" w:noVBand="1"/>
      </w:tblPr>
      <w:tblGrid>
        <w:gridCol w:w="1615"/>
        <w:gridCol w:w="3240"/>
        <w:gridCol w:w="1980"/>
        <w:gridCol w:w="910"/>
        <w:gridCol w:w="1886"/>
      </w:tblGrid>
      <w:tr w:rsidR="00045751" w:rsidRPr="00D31C65" w14:paraId="6B22F5AF" w14:textId="3392438A" w:rsidTr="00045751">
        <w:tc>
          <w:tcPr>
            <w:tcW w:w="1615" w:type="dxa"/>
          </w:tcPr>
          <w:p w14:paraId="116B0ED7" w14:textId="77777777" w:rsidR="00045751" w:rsidRPr="00D31C65" w:rsidRDefault="00045751" w:rsidP="0006172E">
            <w:pPr>
              <w:spacing w:after="0"/>
              <w:jc w:val="both"/>
            </w:pPr>
          </w:p>
        </w:tc>
        <w:tc>
          <w:tcPr>
            <w:tcW w:w="3240" w:type="dxa"/>
          </w:tcPr>
          <w:p w14:paraId="53251643" w14:textId="5CD01098" w:rsidR="00045751" w:rsidRPr="00D31C65" w:rsidRDefault="00045751" w:rsidP="0006172E">
            <w:pPr>
              <w:spacing w:after="0"/>
              <w:jc w:val="both"/>
            </w:pPr>
            <w:r w:rsidRPr="00D31C65">
              <w:t xml:space="preserve">RSRP </w:t>
            </w:r>
            <w:r w:rsidR="00AF41E9" w:rsidRPr="00D31C65">
              <w:t>field</w:t>
            </w:r>
          </w:p>
        </w:tc>
        <w:tc>
          <w:tcPr>
            <w:tcW w:w="1980" w:type="dxa"/>
          </w:tcPr>
          <w:p w14:paraId="50D3DF1B" w14:textId="253ABF7F" w:rsidR="00045751" w:rsidRPr="00D31C65" w:rsidRDefault="00045751" w:rsidP="0006172E">
            <w:pPr>
              <w:spacing w:after="0"/>
              <w:jc w:val="both"/>
            </w:pPr>
            <w:r w:rsidRPr="00D31C65">
              <w:t>CRI/SSBRI</w:t>
            </w:r>
            <w:r w:rsidR="00AF41E9" w:rsidRPr="00D31C65">
              <w:t xml:space="preserve"> field</w:t>
            </w:r>
          </w:p>
        </w:tc>
        <w:tc>
          <w:tcPr>
            <w:tcW w:w="910" w:type="dxa"/>
          </w:tcPr>
          <w:p w14:paraId="790C8E70" w14:textId="68CD4991" w:rsidR="00045751" w:rsidRPr="00D31C65" w:rsidRDefault="00045751" w:rsidP="0006172E">
            <w:pPr>
              <w:spacing w:after="0"/>
              <w:jc w:val="both"/>
            </w:pPr>
            <w:r w:rsidRPr="00D31C65">
              <w:t>Total</w:t>
            </w:r>
            <w:r w:rsidR="009E72CE" w:rsidRPr="00D31C65">
              <w:t xml:space="preserve"> (bits)</w:t>
            </w:r>
          </w:p>
        </w:tc>
        <w:tc>
          <w:tcPr>
            <w:tcW w:w="1886" w:type="dxa"/>
          </w:tcPr>
          <w:p w14:paraId="0D35C619" w14:textId="1A25B012" w:rsidR="00045751" w:rsidRPr="00D31C65" w:rsidRDefault="00045751" w:rsidP="00045751">
            <w:pPr>
              <w:spacing w:after="0"/>
              <w:jc w:val="both"/>
            </w:pPr>
            <w:r w:rsidRPr="00D31C65">
              <w:t>Report overhead reduction</w:t>
            </w:r>
          </w:p>
        </w:tc>
      </w:tr>
      <w:tr w:rsidR="00045751" w:rsidRPr="00D31C65" w14:paraId="1C816A94" w14:textId="09997897" w:rsidTr="00045751">
        <w:tc>
          <w:tcPr>
            <w:tcW w:w="1615" w:type="dxa"/>
          </w:tcPr>
          <w:p w14:paraId="3738237A" w14:textId="272A11A6" w:rsidR="00045751" w:rsidRPr="00D31C65" w:rsidRDefault="00045751" w:rsidP="0006172E">
            <w:pPr>
              <w:spacing w:after="0"/>
              <w:jc w:val="both"/>
            </w:pPr>
            <w:r w:rsidRPr="00D31C65">
              <w:t>Opt.1</w:t>
            </w:r>
          </w:p>
        </w:tc>
        <w:tc>
          <w:tcPr>
            <w:tcW w:w="3240" w:type="dxa"/>
          </w:tcPr>
          <w:p w14:paraId="7FB5BE2E" w14:textId="711D8C33" w:rsidR="00045751" w:rsidRPr="00D31C65" w:rsidRDefault="00045751" w:rsidP="0006172E">
            <w:pPr>
              <w:spacing w:after="0"/>
              <w:jc w:val="both"/>
            </w:pPr>
            <w:r w:rsidRPr="00D31C65">
              <w:t>7bits*1beam + 4bits*7beams = 35</w:t>
            </w:r>
          </w:p>
        </w:tc>
        <w:tc>
          <w:tcPr>
            <w:tcW w:w="1980" w:type="dxa"/>
          </w:tcPr>
          <w:p w14:paraId="7A4DFA1F" w14:textId="76F6BC02" w:rsidR="00045751" w:rsidRPr="00D31C65" w:rsidRDefault="00045751" w:rsidP="0006172E">
            <w:pPr>
              <w:spacing w:after="0"/>
              <w:jc w:val="both"/>
            </w:pPr>
            <w:r w:rsidRPr="00D31C65">
              <w:t>3 bits*8beams = 24</w:t>
            </w:r>
          </w:p>
        </w:tc>
        <w:tc>
          <w:tcPr>
            <w:tcW w:w="910" w:type="dxa"/>
          </w:tcPr>
          <w:p w14:paraId="0A6CFD42" w14:textId="3F38004D" w:rsidR="00045751" w:rsidRPr="00D31C65" w:rsidRDefault="00045751" w:rsidP="0006172E">
            <w:pPr>
              <w:spacing w:after="0"/>
              <w:jc w:val="both"/>
            </w:pPr>
            <w:r w:rsidRPr="00D31C65">
              <w:t>59</w:t>
            </w:r>
          </w:p>
        </w:tc>
        <w:tc>
          <w:tcPr>
            <w:tcW w:w="1886" w:type="dxa"/>
          </w:tcPr>
          <w:p w14:paraId="5FB3EB48" w14:textId="1E30787C" w:rsidR="00045751" w:rsidRPr="00D31C65" w:rsidRDefault="00045751" w:rsidP="00045751">
            <w:pPr>
              <w:spacing w:after="0"/>
              <w:jc w:val="both"/>
            </w:pPr>
            <w:r w:rsidRPr="00D31C65">
              <w:t>0 %</w:t>
            </w:r>
          </w:p>
        </w:tc>
      </w:tr>
      <w:tr w:rsidR="00045751" w:rsidRPr="00D31C65" w14:paraId="687F3CE4" w14:textId="59AA8301" w:rsidTr="00045751">
        <w:tc>
          <w:tcPr>
            <w:tcW w:w="1615" w:type="dxa"/>
          </w:tcPr>
          <w:p w14:paraId="747FFE6C" w14:textId="69117435" w:rsidR="00045751" w:rsidRPr="00D31C65" w:rsidRDefault="00045751" w:rsidP="0006172E">
            <w:pPr>
              <w:spacing w:after="0"/>
              <w:jc w:val="both"/>
            </w:pPr>
            <w:r w:rsidRPr="00D31C65">
              <w:t>Opt.1 (only report best RI)</w:t>
            </w:r>
          </w:p>
        </w:tc>
        <w:tc>
          <w:tcPr>
            <w:tcW w:w="3240" w:type="dxa"/>
          </w:tcPr>
          <w:p w14:paraId="6D507C41" w14:textId="58F760C6" w:rsidR="00045751" w:rsidRPr="00D31C65" w:rsidRDefault="00045751" w:rsidP="0006172E">
            <w:pPr>
              <w:spacing w:after="0"/>
              <w:jc w:val="both"/>
            </w:pPr>
            <w:r w:rsidRPr="00D31C65">
              <w:t>7bits*1beam + 4bits*7beams = 35</w:t>
            </w:r>
          </w:p>
        </w:tc>
        <w:tc>
          <w:tcPr>
            <w:tcW w:w="1980" w:type="dxa"/>
          </w:tcPr>
          <w:p w14:paraId="43BBAFBE" w14:textId="7EB3ABB1" w:rsidR="00045751" w:rsidRPr="00D31C65" w:rsidRDefault="00045751" w:rsidP="0006172E">
            <w:pPr>
              <w:spacing w:after="0"/>
              <w:jc w:val="both"/>
            </w:pPr>
            <w:r w:rsidRPr="00D31C65">
              <w:t>3 bits*1 beams = 3</w:t>
            </w:r>
          </w:p>
        </w:tc>
        <w:tc>
          <w:tcPr>
            <w:tcW w:w="910" w:type="dxa"/>
          </w:tcPr>
          <w:p w14:paraId="1251D5AE" w14:textId="0868BD60" w:rsidR="00045751" w:rsidRPr="00D31C65" w:rsidRDefault="00045751" w:rsidP="0006172E">
            <w:pPr>
              <w:spacing w:after="0"/>
              <w:jc w:val="both"/>
            </w:pPr>
            <w:r w:rsidRPr="00D31C65">
              <w:t>38</w:t>
            </w:r>
          </w:p>
        </w:tc>
        <w:tc>
          <w:tcPr>
            <w:tcW w:w="1886" w:type="dxa"/>
          </w:tcPr>
          <w:p w14:paraId="7D70AA61" w14:textId="0E5C4E94" w:rsidR="00045751" w:rsidRPr="00D31C65" w:rsidRDefault="00045751" w:rsidP="00045751">
            <w:pPr>
              <w:spacing w:after="0"/>
              <w:jc w:val="both"/>
            </w:pPr>
            <w:r w:rsidRPr="00D31C65">
              <w:t>3</w:t>
            </w:r>
            <w:r w:rsidR="00AB3E3C" w:rsidRPr="00D31C65">
              <w:t>6</w:t>
            </w:r>
            <w:r w:rsidRPr="00D31C65">
              <w:t>%</w:t>
            </w:r>
          </w:p>
        </w:tc>
      </w:tr>
      <w:tr w:rsidR="00045751" w:rsidRPr="00D31C65" w14:paraId="5EB35496" w14:textId="13D5A89A" w:rsidTr="00045751">
        <w:tc>
          <w:tcPr>
            <w:tcW w:w="1615" w:type="dxa"/>
          </w:tcPr>
          <w:p w14:paraId="2BE27839" w14:textId="342923A4" w:rsidR="00045751" w:rsidRPr="00D31C65" w:rsidRDefault="00045751" w:rsidP="00FE291E">
            <w:pPr>
              <w:spacing w:after="0"/>
              <w:jc w:val="both"/>
            </w:pPr>
            <w:r w:rsidRPr="00D31C65">
              <w:t>Opt.2</w:t>
            </w:r>
          </w:p>
        </w:tc>
        <w:tc>
          <w:tcPr>
            <w:tcW w:w="3240" w:type="dxa"/>
          </w:tcPr>
          <w:p w14:paraId="2A2AEEFC" w14:textId="5660E66D" w:rsidR="00045751" w:rsidRPr="00D31C65" w:rsidRDefault="00045751" w:rsidP="00FE291E">
            <w:pPr>
              <w:spacing w:after="0"/>
              <w:jc w:val="both"/>
            </w:pPr>
            <w:r w:rsidRPr="00D31C65">
              <w:t>7bits*8beam = 56</w:t>
            </w:r>
          </w:p>
        </w:tc>
        <w:tc>
          <w:tcPr>
            <w:tcW w:w="1980" w:type="dxa"/>
          </w:tcPr>
          <w:p w14:paraId="4C1F0FF0" w14:textId="67C5D5C8" w:rsidR="00045751" w:rsidRPr="00D31C65" w:rsidRDefault="00045751" w:rsidP="00FE291E">
            <w:pPr>
              <w:spacing w:after="0"/>
              <w:jc w:val="both"/>
            </w:pPr>
            <w:r w:rsidRPr="00D31C65">
              <w:t>-</w:t>
            </w:r>
          </w:p>
        </w:tc>
        <w:tc>
          <w:tcPr>
            <w:tcW w:w="910" w:type="dxa"/>
          </w:tcPr>
          <w:p w14:paraId="56CEF871" w14:textId="64F66FF2" w:rsidR="00045751" w:rsidRPr="00D31C65" w:rsidRDefault="00045751" w:rsidP="00FE291E">
            <w:pPr>
              <w:spacing w:after="0"/>
              <w:jc w:val="both"/>
            </w:pPr>
            <w:r w:rsidRPr="00D31C65">
              <w:t xml:space="preserve">56 </w:t>
            </w:r>
          </w:p>
        </w:tc>
        <w:tc>
          <w:tcPr>
            <w:tcW w:w="1886" w:type="dxa"/>
          </w:tcPr>
          <w:p w14:paraId="06B1E29B" w14:textId="448AF5BA" w:rsidR="00045751" w:rsidRPr="00D31C65" w:rsidRDefault="00045751" w:rsidP="00045751">
            <w:pPr>
              <w:spacing w:after="0"/>
              <w:jc w:val="both"/>
            </w:pPr>
            <w:r w:rsidRPr="00D31C65">
              <w:t>5 %</w:t>
            </w:r>
          </w:p>
        </w:tc>
      </w:tr>
    </w:tbl>
    <w:p w14:paraId="757EF2FC" w14:textId="77777777" w:rsidR="00540934" w:rsidRPr="00D31C65" w:rsidRDefault="00540934" w:rsidP="0006172E">
      <w:pPr>
        <w:spacing w:after="0"/>
        <w:jc w:val="both"/>
      </w:pPr>
    </w:p>
    <w:p w14:paraId="4B1B7664" w14:textId="2C3C59D5" w:rsidR="00D55896" w:rsidRPr="00D31C65" w:rsidRDefault="00621177" w:rsidP="0006172E">
      <w:pPr>
        <w:spacing w:after="0"/>
        <w:jc w:val="both"/>
      </w:pPr>
      <w:r w:rsidRPr="00D31C65">
        <w:lastRenderedPageBreak/>
        <w:t xml:space="preserve">In addition to </w:t>
      </w:r>
      <w:r w:rsidR="00174B28" w:rsidRPr="00D31C65">
        <w:t xml:space="preserve">model inference, </w:t>
      </w:r>
      <w:r w:rsidR="003B48DF" w:rsidRPr="00D31C65">
        <w:t xml:space="preserve">Opt.1 can </w:t>
      </w:r>
      <w:r w:rsidR="00837AAE" w:rsidRPr="00D31C65">
        <w:t xml:space="preserve">also </w:t>
      </w:r>
      <w:r w:rsidR="003B48DF" w:rsidRPr="00D31C65">
        <w:t>be used for</w:t>
      </w:r>
      <w:r w:rsidR="00551FD1" w:rsidRPr="00D31C65">
        <w:t xml:space="preserve"> data collection for NW-side model training</w:t>
      </w:r>
      <w:r w:rsidR="00837AAE" w:rsidRPr="00D31C65">
        <w:t>. Besides the method where Opt.1 is used for UE</w:t>
      </w:r>
      <w:r w:rsidR="00684130" w:rsidRPr="00D31C65">
        <w:t xml:space="preserve"> to</w:t>
      </w:r>
      <w:r w:rsidR="00837AAE" w:rsidRPr="00D31C65">
        <w:t xml:space="preserve"> report all the measurement and resource indication of Set A of beams. Another method, </w:t>
      </w:r>
      <w:r w:rsidR="00551FD1" w:rsidRPr="00D31C65">
        <w:t>where UE reports the measurement of the Set B of beams</w:t>
      </w:r>
      <w:r w:rsidR="00F0530A" w:rsidRPr="00D31C65">
        <w:t xml:space="preserve"> and </w:t>
      </w:r>
      <w:r w:rsidR="00837AAE" w:rsidRPr="00D31C65">
        <w:t>the ground truth label (e.g., the indication of the best beam(s)), can save more reporting overhead. Following the same logic as above, since NW and UE already align the indicat</w:t>
      </w:r>
      <w:r w:rsidR="009E03A1">
        <w:t>or</w:t>
      </w:r>
      <w:r w:rsidR="00837AAE" w:rsidRPr="00D31C65">
        <w:t xml:space="preserve"> of Set B of beams, UE doesn’t need to include the indicat</w:t>
      </w:r>
      <w:r w:rsidR="009E03A1">
        <w:t>or</w:t>
      </w:r>
      <w:r w:rsidR="00837AAE" w:rsidRPr="00D31C65">
        <w:t xml:space="preserve"> of Set B of beams in the report. Instead, UE can include the indica</w:t>
      </w:r>
      <w:r w:rsidR="009E03A1">
        <w:t>tor</w:t>
      </w:r>
      <w:r w:rsidR="00837AAE" w:rsidRPr="00D31C65">
        <w:t xml:space="preserve"> of the best beam(s) in Set A in the beam report</w:t>
      </w:r>
      <w:r w:rsidR="00684130" w:rsidRPr="00D31C65">
        <w:t xml:space="preserve"> (as </w:t>
      </w:r>
      <w:r w:rsidR="00DC4668" w:rsidRPr="00D31C65">
        <w:t>label</w:t>
      </w:r>
      <w:r w:rsidR="00684130" w:rsidRPr="00D31C65">
        <w:t>)</w:t>
      </w:r>
      <w:r w:rsidR="00837AAE" w:rsidRPr="00D31C65">
        <w:t xml:space="preserve">. </w:t>
      </w:r>
      <w:r w:rsidR="0012739F" w:rsidRPr="00D31C65">
        <w:t>T</w:t>
      </w:r>
      <w:r w:rsidR="00837AAE" w:rsidRPr="00D31C65">
        <w:t xml:space="preserve">he number of Set B of beams and the </w:t>
      </w:r>
      <w:r w:rsidR="002F4DDA" w:rsidRPr="00D31C65">
        <w:t xml:space="preserve">number of reported </w:t>
      </w:r>
      <w:r w:rsidR="00837AAE" w:rsidRPr="00D31C65">
        <w:t>best beams(s) in Set A (depends on the output design of the NW-side model) can be different</w:t>
      </w:r>
      <w:r w:rsidR="0012739F" w:rsidRPr="00D31C65">
        <w:t>. Therefore, for both model inference and training, we have observed a beneficial way to use Opt.1 by separating the beams of the reported RSRP and the beams of the reported</w:t>
      </w:r>
      <w:r w:rsidR="009E03A1">
        <w:t xml:space="preserve"> resource</w:t>
      </w:r>
      <w:r w:rsidR="0012739F" w:rsidRPr="00D31C65">
        <w:t xml:space="preserve"> indicat</w:t>
      </w:r>
      <w:r w:rsidR="009E03A1">
        <w:t>or</w:t>
      </w:r>
      <w:r w:rsidR="0012739F" w:rsidRPr="00D31C65">
        <w:t xml:space="preserve"> of beams.</w:t>
      </w:r>
      <w:r w:rsidR="00837AAE" w:rsidRPr="00D31C65">
        <w:t xml:space="preserve"> </w:t>
      </w:r>
      <w:r w:rsidR="0012739F" w:rsidRPr="00D31C65">
        <w:t>W</w:t>
      </w:r>
      <w:r w:rsidR="00837AAE" w:rsidRPr="00D31C65">
        <w:t xml:space="preserve">e have the following proposal to cover </w:t>
      </w:r>
      <w:r w:rsidR="0012739F" w:rsidRPr="00D31C65">
        <w:t>different</w:t>
      </w:r>
      <w:r w:rsidR="00837AAE" w:rsidRPr="00D31C65">
        <w:t xml:space="preserve"> ways of using Opt.1,</w:t>
      </w:r>
    </w:p>
    <w:p w14:paraId="1883FC1F" w14:textId="77777777" w:rsidR="0012739F" w:rsidRPr="00D31C65" w:rsidRDefault="0012739F" w:rsidP="00740B3E">
      <w:pPr>
        <w:spacing w:after="0"/>
        <w:jc w:val="both"/>
        <w:rPr>
          <w:b/>
          <w:bCs/>
          <w:i/>
          <w:iCs/>
        </w:rPr>
      </w:pPr>
    </w:p>
    <w:p w14:paraId="5F035945" w14:textId="78CF4A88" w:rsidR="00740B3E" w:rsidRPr="00D31C65" w:rsidRDefault="00740B3E" w:rsidP="00740B3E">
      <w:pPr>
        <w:spacing w:after="0"/>
        <w:jc w:val="both"/>
        <w:rPr>
          <w:b/>
          <w:bCs/>
          <w:i/>
          <w:iCs/>
        </w:rPr>
      </w:pPr>
      <w:r w:rsidRPr="00D31C65">
        <w:rPr>
          <w:b/>
          <w:bCs/>
          <w:i/>
          <w:iCs/>
        </w:rPr>
        <w:t>Proposal</w:t>
      </w:r>
      <w:r w:rsidR="001F385D" w:rsidRPr="00D31C65">
        <w:rPr>
          <w:b/>
          <w:bCs/>
          <w:i/>
          <w:iCs/>
        </w:rPr>
        <w:t xml:space="preserve"> </w:t>
      </w:r>
      <w:r w:rsidR="00D93253">
        <w:rPr>
          <w:b/>
          <w:bCs/>
          <w:i/>
          <w:iCs/>
        </w:rPr>
        <w:t>1</w:t>
      </w:r>
      <w:r w:rsidR="00EE77A5">
        <w:rPr>
          <w:b/>
          <w:bCs/>
          <w:i/>
          <w:iCs/>
        </w:rPr>
        <w:t>7</w:t>
      </w:r>
      <w:r w:rsidRPr="00D31C65">
        <w:rPr>
          <w:b/>
          <w:bCs/>
          <w:i/>
          <w:iCs/>
        </w:rPr>
        <w:t>:</w:t>
      </w:r>
      <w:r w:rsidRPr="00D31C65">
        <w:rPr>
          <w:b/>
          <w:bCs/>
          <w:i/>
          <w:iCs/>
          <w:lang w:val="en-GB"/>
        </w:rPr>
        <w:t xml:space="preserve"> </w:t>
      </w:r>
      <w:r w:rsidRPr="00D31C65">
        <w:rPr>
          <w:b/>
          <w:bCs/>
          <w:i/>
          <w:iCs/>
        </w:rPr>
        <w:t xml:space="preserve"> For content of collected data for NW-side model, consider the following cases between the reported RSRP and </w:t>
      </w:r>
      <w:r w:rsidR="00D9388B">
        <w:rPr>
          <w:b/>
          <w:bCs/>
          <w:i/>
          <w:iCs/>
        </w:rPr>
        <w:t>resource indicator</w:t>
      </w:r>
      <w:r w:rsidRPr="00D31C65">
        <w:rPr>
          <w:b/>
          <w:bCs/>
          <w:i/>
          <w:iCs/>
        </w:rPr>
        <w:t xml:space="preserve"> of beams </w:t>
      </w:r>
    </w:p>
    <w:p w14:paraId="1E848622" w14:textId="52C10345" w:rsidR="00740B3E" w:rsidRPr="00D31C65" w:rsidRDefault="00740B3E">
      <w:pPr>
        <w:pStyle w:val="ListParagraph"/>
        <w:numPr>
          <w:ilvl w:val="0"/>
          <w:numId w:val="14"/>
        </w:numPr>
        <w:spacing w:after="0"/>
        <w:jc w:val="both"/>
        <w:rPr>
          <w:b/>
          <w:bCs/>
          <w:i/>
          <w:iCs/>
        </w:rPr>
      </w:pPr>
      <w:r w:rsidRPr="00D31C65">
        <w:rPr>
          <w:b/>
          <w:bCs/>
          <w:i/>
          <w:iCs/>
        </w:rPr>
        <w:t xml:space="preserve">The </w:t>
      </w:r>
      <w:r w:rsidR="00D9388B">
        <w:rPr>
          <w:b/>
          <w:bCs/>
          <w:i/>
          <w:iCs/>
        </w:rPr>
        <w:t>resource</w:t>
      </w:r>
      <w:r w:rsidRPr="00D31C65">
        <w:rPr>
          <w:b/>
          <w:bCs/>
          <w:i/>
          <w:iCs/>
        </w:rPr>
        <w:t xml:space="preserve">s </w:t>
      </w:r>
      <w:r w:rsidR="00D9388B">
        <w:rPr>
          <w:b/>
          <w:bCs/>
          <w:i/>
          <w:iCs/>
        </w:rPr>
        <w:t>scheduled for measurement is the same as the resources to be reported</w:t>
      </w:r>
      <w:r w:rsidR="00CA556B">
        <w:rPr>
          <w:b/>
          <w:bCs/>
          <w:i/>
          <w:iCs/>
        </w:rPr>
        <w:t xml:space="preserve">, where </w:t>
      </w:r>
      <w:r w:rsidR="00D9388B">
        <w:rPr>
          <w:b/>
          <w:bCs/>
          <w:i/>
          <w:iCs/>
        </w:rPr>
        <w:t>the resource indicator</w:t>
      </w:r>
      <w:r w:rsidR="00CA556B">
        <w:rPr>
          <w:b/>
          <w:bCs/>
          <w:i/>
          <w:iCs/>
        </w:rPr>
        <w:t xml:space="preserve">s can be </w:t>
      </w:r>
      <w:r w:rsidR="00D9388B">
        <w:rPr>
          <w:b/>
          <w:bCs/>
          <w:i/>
          <w:iCs/>
        </w:rPr>
        <w:t>discarded</w:t>
      </w:r>
      <w:r w:rsidR="00CA556B">
        <w:rPr>
          <w:b/>
          <w:bCs/>
          <w:i/>
          <w:iCs/>
        </w:rPr>
        <w:t xml:space="preserve"> in the report.</w:t>
      </w:r>
    </w:p>
    <w:p w14:paraId="29B283EA" w14:textId="08315917" w:rsidR="00740B3E" w:rsidRPr="00D9388B" w:rsidRDefault="00D9388B">
      <w:pPr>
        <w:pStyle w:val="ListParagraph"/>
        <w:numPr>
          <w:ilvl w:val="0"/>
          <w:numId w:val="14"/>
        </w:numPr>
        <w:spacing w:after="0"/>
        <w:jc w:val="both"/>
        <w:rPr>
          <w:b/>
          <w:bCs/>
          <w:i/>
          <w:iCs/>
        </w:rPr>
      </w:pPr>
      <w:r>
        <w:rPr>
          <w:b/>
          <w:bCs/>
          <w:i/>
          <w:iCs/>
        </w:rPr>
        <w:t>The resources scheduled for measurement is not the same as the resources to be reported</w:t>
      </w:r>
      <w:r w:rsidR="00CA556B">
        <w:rPr>
          <w:b/>
          <w:bCs/>
          <w:i/>
          <w:iCs/>
        </w:rPr>
        <w:t xml:space="preserve">, where </w:t>
      </w:r>
      <w:r>
        <w:rPr>
          <w:b/>
          <w:bCs/>
          <w:i/>
          <w:iCs/>
        </w:rPr>
        <w:t>resource indicator</w:t>
      </w:r>
      <w:r w:rsidR="00CA556B">
        <w:rPr>
          <w:b/>
          <w:bCs/>
          <w:i/>
          <w:iCs/>
        </w:rPr>
        <w:t>s</w:t>
      </w:r>
      <w:r w:rsidR="00CA556B" w:rsidRPr="00CA556B">
        <w:rPr>
          <w:b/>
          <w:bCs/>
          <w:i/>
          <w:iCs/>
        </w:rPr>
        <w:t xml:space="preserve"> </w:t>
      </w:r>
      <w:r w:rsidR="00CA556B">
        <w:rPr>
          <w:b/>
          <w:bCs/>
          <w:i/>
          <w:iCs/>
        </w:rPr>
        <w:t xml:space="preserve">cannot be </w:t>
      </w:r>
      <w:r>
        <w:rPr>
          <w:b/>
          <w:bCs/>
          <w:i/>
          <w:iCs/>
        </w:rPr>
        <w:t>discarded</w:t>
      </w:r>
      <w:r w:rsidR="00CA556B">
        <w:rPr>
          <w:b/>
          <w:bCs/>
          <w:i/>
          <w:iCs/>
        </w:rPr>
        <w:t xml:space="preserve"> in the report. </w:t>
      </w:r>
    </w:p>
    <w:p w14:paraId="5EC7F29C" w14:textId="6D1E0A5C" w:rsidR="00B3429B" w:rsidRPr="00D31C65" w:rsidRDefault="00B3429B" w:rsidP="0019092F">
      <w:pPr>
        <w:spacing w:after="0"/>
        <w:jc w:val="both"/>
      </w:pPr>
    </w:p>
    <w:p w14:paraId="3A4F51AC" w14:textId="78180F1D" w:rsidR="00B3429B" w:rsidRPr="00754993" w:rsidRDefault="00B3429B" w:rsidP="00B3429B">
      <w:pPr>
        <w:spacing w:after="0"/>
        <w:jc w:val="both"/>
        <w:rPr>
          <w:b/>
          <w:bCs/>
        </w:rPr>
      </w:pPr>
      <w:r w:rsidRPr="00754993">
        <w:rPr>
          <w:b/>
          <w:bCs/>
          <w:i/>
          <w:iCs/>
        </w:rPr>
        <w:t xml:space="preserve">Proposal </w:t>
      </w:r>
      <w:r w:rsidR="00D93253">
        <w:rPr>
          <w:b/>
          <w:bCs/>
          <w:i/>
          <w:iCs/>
        </w:rPr>
        <w:t>18</w:t>
      </w:r>
      <w:r w:rsidRPr="00754993">
        <w:rPr>
          <w:b/>
          <w:bCs/>
          <w:i/>
          <w:iCs/>
        </w:rPr>
        <w:t>:</w:t>
      </w:r>
      <w:r w:rsidRPr="00754993">
        <w:rPr>
          <w:b/>
          <w:bCs/>
          <w:i/>
          <w:iCs/>
          <w:lang w:val="en-GB"/>
        </w:rPr>
        <w:t xml:space="preserve"> For </w:t>
      </w:r>
      <w:r w:rsidRPr="00754993">
        <w:rPr>
          <w:b/>
          <w:bCs/>
          <w:i/>
          <w:iCs/>
        </w:rPr>
        <w:t xml:space="preserve">the content of collected data for </w:t>
      </w:r>
      <w:r w:rsidRPr="00754993">
        <w:rPr>
          <w:b/>
          <w:bCs/>
          <w:i/>
          <w:iCs/>
          <w:lang w:val="en-GB"/>
        </w:rPr>
        <w:t xml:space="preserve">model </w:t>
      </w:r>
      <w:r w:rsidR="00F0708F" w:rsidRPr="00754993">
        <w:rPr>
          <w:b/>
          <w:bCs/>
          <w:i/>
          <w:iCs/>
          <w:lang w:val="en-GB"/>
        </w:rPr>
        <w:t>training</w:t>
      </w:r>
      <w:r w:rsidRPr="00754993">
        <w:rPr>
          <w:b/>
          <w:bCs/>
          <w:i/>
          <w:iCs/>
          <w:lang w:val="en-GB"/>
        </w:rPr>
        <w:t xml:space="preserve"> of</w:t>
      </w:r>
      <w:r w:rsidRPr="00754993">
        <w:rPr>
          <w:b/>
          <w:bCs/>
          <w:i/>
          <w:iCs/>
        </w:rPr>
        <w:t xml:space="preserve"> NW-side model, </w:t>
      </w:r>
      <w:r w:rsidR="00605F8C" w:rsidRPr="00754993">
        <w:rPr>
          <w:b/>
          <w:bCs/>
          <w:i/>
          <w:iCs/>
        </w:rPr>
        <w:t xml:space="preserve">consider </w:t>
      </w:r>
      <w:r w:rsidRPr="00754993">
        <w:rPr>
          <w:b/>
          <w:bCs/>
          <w:i/>
          <w:iCs/>
        </w:rPr>
        <w:t xml:space="preserve">UE </w:t>
      </w:r>
      <w:r w:rsidR="00F0708F" w:rsidRPr="00754993">
        <w:rPr>
          <w:b/>
          <w:bCs/>
          <w:i/>
          <w:iCs/>
        </w:rPr>
        <w:t xml:space="preserve">reports only the </w:t>
      </w:r>
      <w:r w:rsidR="00605F8C" w:rsidRPr="00754993">
        <w:rPr>
          <w:b/>
          <w:bCs/>
          <w:i/>
          <w:iCs/>
        </w:rPr>
        <w:t>L1-</w:t>
      </w:r>
      <w:r w:rsidR="00F0708F" w:rsidRPr="00754993">
        <w:rPr>
          <w:b/>
          <w:bCs/>
          <w:i/>
          <w:iCs/>
        </w:rPr>
        <w:t xml:space="preserve">RSRP measurement of Set B of beams </w:t>
      </w:r>
      <w:r w:rsidR="00605F8C" w:rsidRPr="00754993">
        <w:rPr>
          <w:b/>
          <w:bCs/>
          <w:i/>
          <w:iCs/>
        </w:rPr>
        <w:t xml:space="preserve">in the CSI report L1-RSRP </w:t>
      </w:r>
      <w:r w:rsidR="00E642CF">
        <w:rPr>
          <w:b/>
          <w:bCs/>
          <w:i/>
          <w:iCs/>
        </w:rPr>
        <w:t xml:space="preserve">field </w:t>
      </w:r>
      <w:r w:rsidR="00605F8C" w:rsidRPr="00754993">
        <w:rPr>
          <w:b/>
          <w:bCs/>
          <w:i/>
          <w:iCs/>
        </w:rPr>
        <w:t>while report</w:t>
      </w:r>
      <w:r w:rsidR="00EA158B">
        <w:rPr>
          <w:b/>
          <w:bCs/>
          <w:i/>
          <w:iCs/>
        </w:rPr>
        <w:t>ing</w:t>
      </w:r>
      <w:r w:rsidR="00605F8C" w:rsidRPr="00754993">
        <w:rPr>
          <w:b/>
          <w:bCs/>
          <w:i/>
          <w:iCs/>
        </w:rPr>
        <w:t xml:space="preserve"> the </w:t>
      </w:r>
      <w:r w:rsidR="00F0708F" w:rsidRPr="00754993">
        <w:rPr>
          <w:b/>
          <w:bCs/>
          <w:i/>
          <w:iCs/>
        </w:rPr>
        <w:t>label</w:t>
      </w:r>
      <w:r w:rsidR="00605F8C" w:rsidRPr="00754993">
        <w:rPr>
          <w:b/>
          <w:bCs/>
          <w:i/>
          <w:iCs/>
        </w:rPr>
        <w:t xml:space="preserve"> (i.e., the </w:t>
      </w:r>
      <w:r w:rsidR="002D7343">
        <w:rPr>
          <w:b/>
          <w:bCs/>
          <w:i/>
          <w:iCs/>
        </w:rPr>
        <w:t>resource indicator</w:t>
      </w:r>
      <w:r w:rsidR="00814D25">
        <w:rPr>
          <w:b/>
          <w:bCs/>
          <w:i/>
          <w:iCs/>
        </w:rPr>
        <w:t>s within</w:t>
      </w:r>
      <w:r w:rsidR="00605F8C" w:rsidRPr="00754993">
        <w:rPr>
          <w:b/>
          <w:bCs/>
          <w:i/>
          <w:iCs/>
        </w:rPr>
        <w:t xml:space="preserve"> Set A of beams </w:t>
      </w:r>
      <w:r w:rsidR="00814D25">
        <w:rPr>
          <w:b/>
          <w:bCs/>
          <w:i/>
          <w:iCs/>
        </w:rPr>
        <w:t>which have</w:t>
      </w:r>
      <w:r w:rsidR="00605F8C" w:rsidRPr="00754993">
        <w:rPr>
          <w:b/>
          <w:bCs/>
          <w:i/>
          <w:iCs/>
        </w:rPr>
        <w:t xml:space="preserve"> the best L1-RSRP measurements) in the CSI report </w:t>
      </w:r>
      <w:r w:rsidR="002D7343">
        <w:rPr>
          <w:b/>
          <w:bCs/>
          <w:i/>
          <w:iCs/>
        </w:rPr>
        <w:t>CRI/SSBRI</w:t>
      </w:r>
      <w:r w:rsidR="00605F8C" w:rsidRPr="00754993">
        <w:rPr>
          <w:b/>
          <w:bCs/>
          <w:i/>
          <w:iCs/>
        </w:rPr>
        <w:t xml:space="preserve"> </w:t>
      </w:r>
      <w:r w:rsidR="00E642CF">
        <w:rPr>
          <w:b/>
          <w:bCs/>
          <w:i/>
          <w:iCs/>
        </w:rPr>
        <w:t>field</w:t>
      </w:r>
      <w:r w:rsidRPr="00754993">
        <w:rPr>
          <w:b/>
          <w:bCs/>
          <w:i/>
          <w:iCs/>
        </w:rPr>
        <w:t>.</w:t>
      </w:r>
    </w:p>
    <w:p w14:paraId="5B617513" w14:textId="77777777" w:rsidR="008B0528" w:rsidRPr="00D31C65" w:rsidRDefault="008B0528" w:rsidP="00262460">
      <w:pPr>
        <w:overflowPunct w:val="0"/>
        <w:autoSpaceDE w:val="0"/>
        <w:autoSpaceDN w:val="0"/>
        <w:adjustRightInd w:val="0"/>
        <w:spacing w:after="0"/>
        <w:contextualSpacing/>
        <w:textAlignment w:val="baseline"/>
        <w:rPr>
          <w:rFonts w:eastAsia="Batang"/>
          <w:bCs/>
          <w:iCs/>
          <w:lang w:eastAsia="zh-CN"/>
        </w:rPr>
      </w:pPr>
    </w:p>
    <w:p w14:paraId="23B117B8" w14:textId="11C6F53B" w:rsidR="00923BC2" w:rsidRPr="00D31C65" w:rsidRDefault="00923BC2" w:rsidP="00923BC2">
      <w:pPr>
        <w:pStyle w:val="Heading4"/>
        <w:numPr>
          <w:ilvl w:val="3"/>
          <w:numId w:val="1"/>
        </w:numPr>
        <w:rPr>
          <w:rFonts w:ascii="Times New Roman" w:hAnsi="Times New Roman"/>
          <w:szCs w:val="24"/>
        </w:rPr>
      </w:pPr>
      <w:r w:rsidRPr="00D31C65">
        <w:rPr>
          <w:rFonts w:ascii="Times New Roman" w:hAnsi="Times New Roman"/>
          <w:szCs w:val="24"/>
        </w:rPr>
        <w:t xml:space="preserve">Quantization for Data collection </w:t>
      </w:r>
    </w:p>
    <w:p w14:paraId="1E301231" w14:textId="7266E5D6" w:rsidR="00923BC2" w:rsidRPr="00D31C65" w:rsidRDefault="00923BC2" w:rsidP="00923BC2">
      <w:pPr>
        <w:tabs>
          <w:tab w:val="left" w:pos="656"/>
        </w:tabs>
        <w:jc w:val="both"/>
        <w:rPr>
          <w:bCs/>
          <w:iCs/>
          <w:lang w:eastAsia="zh-CN"/>
        </w:rPr>
      </w:pPr>
      <w:r w:rsidRPr="00D31C65">
        <w:rPr>
          <w:bCs/>
          <w:iCs/>
          <w:lang w:eastAsia="zh-CN"/>
        </w:rPr>
        <w:t xml:space="preserve">In the following discussion, we will study the requirement of each data sample for data collection for NW-side AI/ML models. NW-side AI/ML model requires UE to report the measured L1-RSRP values or </w:t>
      </w:r>
      <w:r w:rsidRPr="00D31C65">
        <w:rPr>
          <w:bCs/>
          <w:iCs/>
          <w:lang w:eastAsia="zh-TW"/>
        </w:rPr>
        <w:t xml:space="preserve">beam ID for training. However, the quality of the reported values has not been discussed yet. </w:t>
      </w:r>
      <w:r w:rsidRPr="00D31C65">
        <w:rPr>
          <w:bCs/>
          <w:iCs/>
          <w:lang w:eastAsia="zh-CN"/>
        </w:rPr>
        <w:t xml:space="preserve">In the current spec, the L1-RSRP is quantized to integer dBm levels for UE reporting. The largest L1-RSRP in one report is mapped to dBm levels, which is represented by 7 bits (i.e., 128 integer dBm levels). For the rest of the L1-RSRP values, UE maps their difference to the </w:t>
      </w:r>
      <w:r w:rsidRPr="00D31C65">
        <w:rPr>
          <w:bCs/>
          <w:iCs/>
          <w:lang w:eastAsia="zh-TW"/>
        </w:rPr>
        <w:t>maximum</w:t>
      </w:r>
      <w:r w:rsidRPr="00D31C65">
        <w:rPr>
          <w:bCs/>
          <w:iCs/>
          <w:lang w:eastAsia="zh-CN"/>
        </w:rPr>
        <w:t xml:space="preserve"> L1-RSRP values (in dB) by Table 10.1.6.1-2 in </w:t>
      </w:r>
      <w:r w:rsidRPr="00D31C65">
        <w:rPr>
          <w:bCs/>
          <w:iCs/>
          <w:lang w:eastAsia="zh-CN"/>
        </w:rPr>
        <w:fldChar w:fldCharType="begin"/>
      </w:r>
      <w:r w:rsidRPr="00D31C65">
        <w:rPr>
          <w:bCs/>
          <w:iCs/>
          <w:lang w:eastAsia="zh-CN"/>
        </w:rPr>
        <w:instrText xml:space="preserve"> REF _Ref110954004 \r \h </w:instrText>
      </w:r>
      <w:r w:rsidR="00D31C65">
        <w:rPr>
          <w:bCs/>
          <w:iCs/>
          <w:lang w:eastAsia="zh-CN"/>
        </w:rPr>
        <w:instrText xml:space="preserve"> \* MERGEFORMAT </w:instrText>
      </w:r>
      <w:r w:rsidRPr="00D31C65">
        <w:rPr>
          <w:bCs/>
          <w:iCs/>
          <w:lang w:eastAsia="zh-CN"/>
        </w:rPr>
      </w:r>
      <w:r w:rsidRPr="00D31C65">
        <w:rPr>
          <w:bCs/>
          <w:iCs/>
          <w:lang w:eastAsia="zh-CN"/>
        </w:rPr>
        <w:fldChar w:fldCharType="separate"/>
      </w:r>
      <w:r w:rsidR="00B51401">
        <w:rPr>
          <w:bCs/>
          <w:iCs/>
          <w:lang w:eastAsia="zh-CN"/>
        </w:rPr>
        <w:t>[6]</w:t>
      </w:r>
      <w:r w:rsidRPr="00D31C65">
        <w:rPr>
          <w:bCs/>
          <w:iCs/>
          <w:lang w:eastAsia="zh-CN"/>
        </w:rPr>
        <w:fldChar w:fldCharType="end"/>
      </w:r>
      <w:r w:rsidRPr="00D31C65">
        <w:rPr>
          <w:bCs/>
          <w:iCs/>
          <w:lang w:eastAsia="zh-CN"/>
        </w:rPr>
        <w:t xml:space="preserve">. As a result, it takes 19 bits for UE to report L1-RSRP for 4 beams. </w:t>
      </w:r>
    </w:p>
    <w:p w14:paraId="3536B652" w14:textId="4BAFA09A" w:rsidR="00923BC2" w:rsidRPr="00D31C65" w:rsidRDefault="00923BC2" w:rsidP="00923BC2">
      <w:pPr>
        <w:tabs>
          <w:tab w:val="left" w:pos="656"/>
        </w:tabs>
        <w:jc w:val="both"/>
        <w:rPr>
          <w:bCs/>
          <w:iCs/>
          <w:lang w:eastAsia="zh-CN"/>
        </w:rPr>
      </w:pPr>
      <w:r w:rsidRPr="00D31C65">
        <w:rPr>
          <w:bCs/>
          <w:iCs/>
          <w:lang w:eastAsia="zh-CN"/>
        </w:rPr>
        <w:t xml:space="preserve">On the other hand, we have shown (Section </w:t>
      </w:r>
      <w:r w:rsidRPr="00D31C65">
        <w:rPr>
          <w:szCs w:val="22"/>
        </w:rPr>
        <w:t xml:space="preserve">2.4.1.5.2 in </w:t>
      </w:r>
      <w:r w:rsidRPr="00D31C65">
        <w:rPr>
          <w:szCs w:val="22"/>
        </w:rPr>
        <w:fldChar w:fldCharType="begin"/>
      </w:r>
      <w:r w:rsidRPr="00D31C65">
        <w:rPr>
          <w:szCs w:val="22"/>
        </w:rPr>
        <w:instrText xml:space="preserve"> REF _Ref131607972 \r \h </w:instrText>
      </w:r>
      <w:r w:rsidR="00D31C65">
        <w:rPr>
          <w:szCs w:val="22"/>
        </w:rPr>
        <w:instrText xml:space="preserve"> \* MERGEFORMAT </w:instrText>
      </w:r>
      <w:r w:rsidRPr="00D31C65">
        <w:rPr>
          <w:szCs w:val="22"/>
        </w:rPr>
      </w:r>
      <w:r w:rsidRPr="00D31C65">
        <w:rPr>
          <w:szCs w:val="22"/>
        </w:rPr>
        <w:fldChar w:fldCharType="separate"/>
      </w:r>
      <w:r w:rsidR="00B51401">
        <w:rPr>
          <w:szCs w:val="22"/>
        </w:rPr>
        <w:t>[1]</w:t>
      </w:r>
      <w:r w:rsidRPr="00D31C65">
        <w:rPr>
          <w:szCs w:val="22"/>
        </w:rPr>
        <w:fldChar w:fldCharType="end"/>
      </w:r>
      <w:r w:rsidRPr="00D31C65">
        <w:rPr>
          <w:bCs/>
          <w:iCs/>
          <w:lang w:eastAsia="zh-CN"/>
        </w:rPr>
        <w:t xml:space="preserve">) that by using a simple quantization method, we can achieve the same level of accuracy performance as by using the FP16 quantization method, while using the same number of bits in one UE report as the current spec uses. Furthermore, we have shown that with lower number of bits per beam’s L1-RSRP, the studied quantization method can achieve the same level of accuracy performance for model training and testing.   </w:t>
      </w:r>
    </w:p>
    <w:p w14:paraId="0EFD3D6F" w14:textId="77777777" w:rsidR="00923BC2" w:rsidRPr="00D31C65" w:rsidRDefault="00923BC2" w:rsidP="00923BC2">
      <w:pPr>
        <w:tabs>
          <w:tab w:val="left" w:pos="656"/>
        </w:tabs>
        <w:jc w:val="both"/>
        <w:rPr>
          <w:bCs/>
          <w:iCs/>
          <w:lang w:eastAsia="zh-TW"/>
        </w:rPr>
      </w:pPr>
      <w:r w:rsidRPr="00D31C65">
        <w:rPr>
          <w:bCs/>
          <w:iCs/>
          <w:lang w:eastAsia="zh-TW"/>
        </w:rPr>
        <w:t>Therefore, we believe it is valuable to study the possibility of using lower precision quantization method for beam RSRP report other than the current spec, for supporting AI/ML model inference and data collection for NW-side models. Also, we can further consider the feasibility of using different quantizing methods, including different bits used for quantization and quantized quantity (linear or dBm), for different Set B designs.</w:t>
      </w:r>
    </w:p>
    <w:p w14:paraId="242A9668" w14:textId="66F13A48" w:rsidR="00923BC2" w:rsidRPr="00D31C65" w:rsidRDefault="00923BC2" w:rsidP="00923BC2">
      <w:pPr>
        <w:spacing w:after="0"/>
        <w:jc w:val="both"/>
        <w:rPr>
          <w:b/>
          <w:bCs/>
          <w:i/>
          <w:iCs/>
        </w:rPr>
      </w:pPr>
      <w:r w:rsidRPr="00D31C65">
        <w:rPr>
          <w:b/>
          <w:bCs/>
          <w:i/>
          <w:iCs/>
        </w:rPr>
        <w:t xml:space="preserve">Proposal </w:t>
      </w:r>
      <w:r w:rsidR="007242EC">
        <w:rPr>
          <w:b/>
          <w:bCs/>
          <w:i/>
          <w:iCs/>
        </w:rPr>
        <w:t>19</w:t>
      </w:r>
      <w:r w:rsidRPr="00D31C65">
        <w:rPr>
          <w:b/>
          <w:bCs/>
          <w:i/>
          <w:iCs/>
        </w:rPr>
        <w:t>:</w:t>
      </w:r>
      <w:r w:rsidRPr="00D31C65">
        <w:rPr>
          <w:b/>
          <w:bCs/>
          <w:i/>
          <w:iCs/>
          <w:lang w:val="en-GB"/>
        </w:rPr>
        <w:t xml:space="preserve"> </w:t>
      </w:r>
      <w:r w:rsidRPr="00D31C65">
        <w:rPr>
          <w:b/>
          <w:bCs/>
          <w:i/>
          <w:iCs/>
        </w:rPr>
        <w:t xml:space="preserve"> For data collection for NW-side AI/ML model, </w:t>
      </w:r>
      <w:r w:rsidR="00D908EF">
        <w:rPr>
          <w:b/>
          <w:bCs/>
          <w:i/>
          <w:iCs/>
        </w:rPr>
        <w:t xml:space="preserve">consider </w:t>
      </w:r>
      <w:r w:rsidRPr="00D31C65">
        <w:rPr>
          <w:b/>
          <w:bCs/>
          <w:i/>
          <w:iCs/>
        </w:rPr>
        <w:t>reporting overhead reduction with quantizing L1-RSRP and/or normalized L1-RSRP measurement with lower number of bits than the current spec.</w:t>
      </w:r>
    </w:p>
    <w:p w14:paraId="10D8C769" w14:textId="687E3C69" w:rsidR="00923BC2" w:rsidRDefault="00923BC2" w:rsidP="00923BC2">
      <w:pPr>
        <w:spacing w:after="0"/>
        <w:jc w:val="both"/>
        <w:rPr>
          <w:b/>
          <w:bCs/>
          <w:i/>
          <w:iCs/>
        </w:rPr>
      </w:pPr>
    </w:p>
    <w:p w14:paraId="6DE7F7F5" w14:textId="02D60A59" w:rsidR="00194366" w:rsidRPr="00D31C65" w:rsidRDefault="00194366" w:rsidP="00923BC2">
      <w:pPr>
        <w:spacing w:after="0"/>
        <w:jc w:val="both"/>
        <w:rPr>
          <w:b/>
          <w:bCs/>
          <w:i/>
          <w:iCs/>
        </w:rPr>
      </w:pPr>
    </w:p>
    <w:p w14:paraId="4057EA02" w14:textId="77777777" w:rsidR="006874D5" w:rsidRPr="00B8459F" w:rsidRDefault="006874D5" w:rsidP="00FD54CB">
      <w:pPr>
        <w:spacing w:after="0"/>
        <w:jc w:val="both"/>
        <w:rPr>
          <w:color w:val="7F7F7F" w:themeColor="text1" w:themeTint="80"/>
          <w:lang w:val="en-GB"/>
        </w:rPr>
      </w:pPr>
    </w:p>
    <w:p w14:paraId="3CA011F5" w14:textId="30AB9D79" w:rsidR="00A9359A" w:rsidRPr="00024F8F" w:rsidRDefault="000E7B8C" w:rsidP="00740B90">
      <w:pPr>
        <w:pStyle w:val="Heading2"/>
        <w:numPr>
          <w:ilvl w:val="1"/>
          <w:numId w:val="1"/>
        </w:numPr>
        <w:rPr>
          <w:rFonts w:ascii="Times New Roman" w:hAnsi="Times New Roman"/>
          <w:sz w:val="28"/>
          <w:szCs w:val="28"/>
        </w:rPr>
      </w:pPr>
      <w:r>
        <w:rPr>
          <w:rFonts w:ascii="Times New Roman" w:hAnsi="Times New Roman"/>
          <w:sz w:val="28"/>
          <w:szCs w:val="28"/>
        </w:rPr>
        <w:lastRenderedPageBreak/>
        <w:t>Performance</w:t>
      </w:r>
      <w:r w:rsidR="00514264" w:rsidRPr="00024F8F">
        <w:rPr>
          <w:rFonts w:ascii="Times New Roman" w:hAnsi="Times New Roman"/>
          <w:sz w:val="28"/>
          <w:szCs w:val="28"/>
        </w:rPr>
        <w:t xml:space="preserve"> monitoring</w:t>
      </w:r>
    </w:p>
    <w:p w14:paraId="6C101A08" w14:textId="3DAAFA4D" w:rsidR="00B021DA" w:rsidRDefault="00B021DA" w:rsidP="00B021DA">
      <w:pPr>
        <w:pStyle w:val="Heading3"/>
        <w:numPr>
          <w:ilvl w:val="2"/>
          <w:numId w:val="1"/>
        </w:numPr>
        <w:rPr>
          <w:rFonts w:ascii="Times New Roman" w:hAnsi="Times New Roman"/>
          <w:sz w:val="24"/>
          <w:szCs w:val="24"/>
          <w:lang w:val="en-US"/>
        </w:rPr>
      </w:pPr>
      <w:r>
        <w:rPr>
          <w:rFonts w:ascii="Times New Roman" w:hAnsi="Times New Roman"/>
          <w:sz w:val="24"/>
          <w:szCs w:val="24"/>
          <w:lang w:val="en-US"/>
        </w:rPr>
        <w:t>Performance metrics</w:t>
      </w:r>
      <w:r w:rsidR="00F37358">
        <w:rPr>
          <w:rFonts w:ascii="Times New Roman" w:hAnsi="Times New Roman"/>
          <w:sz w:val="24"/>
          <w:szCs w:val="24"/>
          <w:lang w:val="en-US"/>
        </w:rPr>
        <w:t xml:space="preserve"> and RS configuration for monitoring</w:t>
      </w:r>
    </w:p>
    <w:p w14:paraId="7B80E173" w14:textId="40B5BD59" w:rsidR="00B021DA" w:rsidRPr="00B021DA" w:rsidRDefault="00B021DA" w:rsidP="00B021DA">
      <w:r>
        <w:t>In [</w:t>
      </w:r>
      <w:r>
        <w:fldChar w:fldCharType="begin"/>
      </w:r>
      <w:r>
        <w:instrText xml:space="preserve"> REF _Ref4683067 \r \h </w:instrText>
      </w:r>
      <w:r>
        <w:fldChar w:fldCharType="separate"/>
      </w:r>
      <w:r w:rsidR="00B51401">
        <w:t>1</w:t>
      </w:r>
      <w:r>
        <w:fldChar w:fldCharType="end"/>
      </w:r>
      <w:r>
        <w:t xml:space="preserve">], the following agreement regarding performance metrics and benchmark/references are listed for further discussion and potential down selections: </w:t>
      </w:r>
    </w:p>
    <w:tbl>
      <w:tblPr>
        <w:tblStyle w:val="TableGrid"/>
        <w:tblW w:w="0" w:type="auto"/>
        <w:tblLook w:val="04A0" w:firstRow="1" w:lastRow="0" w:firstColumn="1" w:lastColumn="0" w:noHBand="0" w:noVBand="1"/>
      </w:tblPr>
      <w:tblGrid>
        <w:gridCol w:w="9631"/>
      </w:tblGrid>
      <w:tr w:rsidR="00B021DA" w14:paraId="293B4F70" w14:textId="77777777" w:rsidTr="00B021DA">
        <w:tc>
          <w:tcPr>
            <w:tcW w:w="9631" w:type="dxa"/>
          </w:tcPr>
          <w:p w14:paraId="1A0799A1" w14:textId="77777777" w:rsidR="00B021DA" w:rsidRDefault="00B021DA" w:rsidP="00B021DA">
            <w:r>
              <w:t>For the performance monitoring of BM-Case1 and BM-Case2:</w:t>
            </w:r>
          </w:p>
          <w:p w14:paraId="309D7807" w14:textId="77777777" w:rsidR="00B021DA" w:rsidRDefault="00B021DA" w:rsidP="00B021DA">
            <w:r>
              <w:t>-</w:t>
            </w:r>
            <w:r>
              <w:tab/>
              <w:t>Performance metric(s) with the following alternatives:</w:t>
            </w:r>
          </w:p>
          <w:p w14:paraId="24126369" w14:textId="4A1E0CFB" w:rsidR="00B021DA" w:rsidRDefault="00B021DA" w:rsidP="00B021DA">
            <w:r>
              <w:t xml:space="preserve">    -</w:t>
            </w:r>
            <w:r>
              <w:tab/>
              <w:t>Alt.1: Beam prediction accuracy related KPIs, e.g., Top-K/1 beam prediction accuracy</w:t>
            </w:r>
          </w:p>
          <w:p w14:paraId="707C75D4" w14:textId="4DA8605F" w:rsidR="00B021DA" w:rsidRDefault="00B021DA" w:rsidP="00B021DA">
            <w:r>
              <w:t xml:space="preserve">    -</w:t>
            </w:r>
            <w:r>
              <w:tab/>
              <w:t>Alt.2: Link quality related KPIs, e.g., throughput, L1-RSRP, L1-SINR, hypothetical BLER</w:t>
            </w:r>
          </w:p>
          <w:p w14:paraId="71C1392D" w14:textId="13558FB2" w:rsidR="00B021DA" w:rsidRDefault="00B021DA" w:rsidP="00B021DA">
            <w:r>
              <w:t xml:space="preserve">    -</w:t>
            </w:r>
            <w:r>
              <w:tab/>
              <w:t xml:space="preserve">Alt.3: Performance metric based on input/output data distribution of AI/ML </w:t>
            </w:r>
          </w:p>
          <w:p w14:paraId="1CBB7A99" w14:textId="4055A69D" w:rsidR="00B021DA" w:rsidRDefault="00B021DA" w:rsidP="00B021DA">
            <w:r>
              <w:t xml:space="preserve">    -</w:t>
            </w:r>
            <w:r>
              <w:tab/>
              <w:t xml:space="preserve">Alt.4: The L1-RSRP difference evaluated by comparing measured RSRP and predicted RSRP </w:t>
            </w:r>
          </w:p>
          <w:p w14:paraId="5F5AEDD0" w14:textId="77777777" w:rsidR="00B021DA" w:rsidRDefault="00B021DA" w:rsidP="00B021DA">
            <w:r>
              <w:t>-</w:t>
            </w:r>
            <w:r>
              <w:tab/>
              <w:t xml:space="preserve">Benchmark/reference for the performance comparison, including: </w:t>
            </w:r>
          </w:p>
          <w:p w14:paraId="3E62212D" w14:textId="2323C0AF" w:rsidR="00B021DA" w:rsidRDefault="00B021DA" w:rsidP="00B021DA">
            <w:r>
              <w:t xml:space="preserve">    -</w:t>
            </w:r>
            <w:r>
              <w:tab/>
              <w:t xml:space="preserve">Alt.1: The best beam(s) obtained by measuring beams of a set indicated by </w:t>
            </w:r>
            <w:proofErr w:type="spellStart"/>
            <w:r>
              <w:t>gNB</w:t>
            </w:r>
            <w:proofErr w:type="spellEnd"/>
            <w:r>
              <w:t xml:space="preserve"> (e.g., Beams from Set A)</w:t>
            </w:r>
          </w:p>
          <w:p w14:paraId="6DC492A9" w14:textId="555E85DE" w:rsidR="00B021DA" w:rsidRDefault="00B021DA" w:rsidP="00B021DA">
            <w:r>
              <w:t xml:space="preserve">    -</w:t>
            </w:r>
            <w:r>
              <w:tab/>
              <w:t>Alt.4: Measurements of the predicted best beam(s) corresponding to model output (e.g., Comparison between actual L1-RSRP and predicted RSRP of predicted Top-1/K Beams)</w:t>
            </w:r>
          </w:p>
        </w:tc>
      </w:tr>
    </w:tbl>
    <w:p w14:paraId="7C1E5A08" w14:textId="007FC765" w:rsidR="00B021DA" w:rsidRDefault="00B021DA" w:rsidP="00B021DA"/>
    <w:p w14:paraId="411128AA" w14:textId="7032E47E" w:rsidR="00B021DA" w:rsidRDefault="00365435" w:rsidP="00365435">
      <w:pPr>
        <w:jc w:val="both"/>
      </w:pPr>
      <w:r>
        <w:t>Note that for b</w:t>
      </w:r>
      <w:r w:rsidRPr="00365435">
        <w:t>enchmark/reference for the performance comparison</w:t>
      </w:r>
      <w:r>
        <w:t xml:space="preserve">, for Alt.1, NW can configure a set of beams, e.g., beams from Set A, for UE to measure and obtain the performance metrics. This set of beams is not necessarily to be the same as Set A. Instead, to save RS overhead during performance monitoring, NW can configure a subset of Set A and use the measurement of this subset to sub-optimally monitor the model performance. </w:t>
      </w:r>
      <w:r w:rsidR="00DA6E5C">
        <w:t xml:space="preserve">Since it is not a complete Set A, the best beam(s) obtained from this subset of Set A may not always be the actual best beam(s) among beams in Set A. However, this subset may be </w:t>
      </w:r>
      <w:r w:rsidR="00D42AAA">
        <w:t xml:space="preserve">used with the following techniques. First, NW can configure the beams in Set A which has higher probability to be the best beams, for example, excludes the beams that are pointing to the separate directions of the previously best Tx beams. Second, UE or NW can extract further details from the measurement of this subset of beams and compare with model output. For example, </w:t>
      </w:r>
      <w:r w:rsidR="00300627">
        <w:t xml:space="preserve">UE or NW can identify the ranking of the beams in this subset based on the measurement and compare this ranking with the ranking of the beams in this subset based on the model output. The latter ranking can be derived by compare the probability score of the beams in this subset if the AI/ML model is a classification model, or by comparing the predicted RSRP of the beams in this subset if the AI/ML model is a regression model. </w:t>
      </w:r>
      <w:r w:rsidR="00D033E5" w:rsidRPr="00D033E5">
        <w:fldChar w:fldCharType="begin"/>
      </w:r>
      <w:r w:rsidR="00D033E5" w:rsidRPr="00D033E5">
        <w:instrText xml:space="preserve"> REF _Ref163257464 \h  \* MERGEFORMAT </w:instrText>
      </w:r>
      <w:r w:rsidR="00D033E5" w:rsidRPr="00D033E5">
        <w:fldChar w:fldCharType="separate"/>
      </w:r>
      <w:r w:rsidR="00B51401" w:rsidRPr="00B51401">
        <w:rPr>
          <w:iCs/>
          <w:lang w:eastAsia="zh-CN"/>
        </w:rPr>
        <w:t xml:space="preserve">Figure </w:t>
      </w:r>
      <w:r w:rsidR="00B51401" w:rsidRPr="00B51401">
        <w:rPr>
          <w:iCs/>
          <w:noProof/>
          <w:lang w:eastAsia="zh-CN"/>
        </w:rPr>
        <w:t>8</w:t>
      </w:r>
      <w:r w:rsidR="00D033E5" w:rsidRPr="00D033E5">
        <w:fldChar w:fldCharType="end"/>
      </w:r>
      <w:r w:rsidR="00D033E5">
        <w:t xml:space="preserve"> shows an example of deriving two ranks of the best 8 beams from </w:t>
      </w:r>
      <w:r w:rsidR="00D033E5" w:rsidRPr="00D033E5">
        <w:t>model inference and monitoring measurement of a subset of Set A</w:t>
      </w:r>
      <w:r w:rsidR="00D033E5">
        <w:t xml:space="preserve"> (e.g., the beams with even number of beam ID), respectively by comparing the probability score and measured L1-RSRP of these beams. To compare these two ranks, we can either compare if they are exactly match or calculate the correlations between these two ranks, some popular correlation metrics including spearman correlation or Kendall correlation</w:t>
      </w:r>
      <w:r w:rsidR="001D7EB7">
        <w:t>, which can be named as “</w:t>
      </w:r>
      <w:r w:rsidR="001D7EB7" w:rsidRPr="001D7EB7">
        <w:rPr>
          <w:i/>
          <w:iCs/>
        </w:rPr>
        <w:t>beam prediction ranking accuracy</w:t>
      </w:r>
      <w:r w:rsidR="001D7EB7">
        <w:t>”</w:t>
      </w:r>
      <w:r w:rsidR="00D033E5">
        <w:t xml:space="preserve">. </w:t>
      </w:r>
    </w:p>
    <w:p w14:paraId="5E8C0A2F" w14:textId="6B4FE3AC" w:rsidR="00365435" w:rsidRDefault="00D033E5" w:rsidP="00D033E5">
      <w:pPr>
        <w:jc w:val="center"/>
      </w:pPr>
      <w:r>
        <w:rPr>
          <w:noProof/>
        </w:rPr>
        <w:drawing>
          <wp:inline distT="0" distB="0" distL="0" distR="0" wp14:anchorId="707A149C" wp14:editId="1F44938E">
            <wp:extent cx="5632059" cy="132471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83864" cy="1336900"/>
                    </a:xfrm>
                    <a:prstGeom prst="rect">
                      <a:avLst/>
                    </a:prstGeom>
                    <a:noFill/>
                  </pic:spPr>
                </pic:pic>
              </a:graphicData>
            </a:graphic>
          </wp:inline>
        </w:drawing>
      </w:r>
    </w:p>
    <w:p w14:paraId="33D9A1A7" w14:textId="414B9A4F" w:rsidR="00376428" w:rsidRDefault="00376428" w:rsidP="00376428">
      <w:pPr>
        <w:spacing w:after="0"/>
        <w:jc w:val="both"/>
        <w:rPr>
          <w:lang w:eastAsia="zh-TW"/>
        </w:rPr>
      </w:pPr>
      <w:bookmarkStart w:id="15" w:name="_Ref163257464"/>
      <w:r>
        <w:rPr>
          <w:b/>
          <w:iCs/>
          <w:lang w:eastAsia="zh-CN"/>
        </w:rPr>
        <w:lastRenderedPageBreak/>
        <w:t xml:space="preserve">Figure </w:t>
      </w:r>
      <w:r>
        <w:fldChar w:fldCharType="begin"/>
      </w:r>
      <w:r>
        <w:rPr>
          <w:b/>
          <w:iCs/>
          <w:lang w:eastAsia="zh-CN"/>
        </w:rPr>
        <w:instrText xml:space="preserve"> SEQ Figure \* ARABIC </w:instrText>
      </w:r>
      <w:r>
        <w:fldChar w:fldCharType="separate"/>
      </w:r>
      <w:r w:rsidR="00B51401">
        <w:rPr>
          <w:b/>
          <w:iCs/>
          <w:noProof/>
          <w:lang w:eastAsia="zh-CN"/>
        </w:rPr>
        <w:t>8</w:t>
      </w:r>
      <w:r>
        <w:fldChar w:fldCharType="end"/>
      </w:r>
      <w:bookmarkEnd w:id="15"/>
      <w:r>
        <w:rPr>
          <w:b/>
          <w:iCs/>
          <w:lang w:eastAsia="zh-CN"/>
        </w:rPr>
        <w:t>: Example of comparing two ranking of beams from model inference and monitoring measurement of a subset of Set A, when AI/ML model is a classification model.</w:t>
      </w:r>
    </w:p>
    <w:p w14:paraId="1EB6FB1A" w14:textId="77777777" w:rsidR="00D033E5" w:rsidRDefault="00D033E5" w:rsidP="00365435">
      <w:pPr>
        <w:jc w:val="both"/>
      </w:pPr>
    </w:p>
    <w:p w14:paraId="5AFC016D" w14:textId="2F589838" w:rsidR="001D7EB7" w:rsidRDefault="00D42AAA" w:rsidP="00365435">
      <w:pPr>
        <w:jc w:val="both"/>
      </w:pPr>
      <w:r>
        <w:t xml:space="preserve">The second methods can be used for assessing the model’s performance on predicting </w:t>
      </w:r>
      <w:r w:rsidR="00365435">
        <w:t xml:space="preserve">for </w:t>
      </w:r>
      <w:r>
        <w:t>the case when</w:t>
      </w:r>
      <w:r w:rsidR="00D033E5">
        <w:t xml:space="preserve"> UE is configured to report more than one beams (i.e.</w:t>
      </w:r>
      <w:proofErr w:type="gramStart"/>
      <w:r w:rsidR="00D033E5">
        <w:t xml:space="preserve">, </w:t>
      </w:r>
      <w:r>
        <w:t xml:space="preserve"> </w:t>
      </w:r>
      <w:proofErr w:type="spellStart"/>
      <w:r w:rsidR="00D033E5">
        <w:rPr>
          <w:b/>
          <w:bCs/>
          <w:i/>
          <w:iCs/>
        </w:rPr>
        <w:t>nrofReportedRS</w:t>
      </w:r>
      <w:proofErr w:type="spellEnd"/>
      <w:proofErr w:type="gramEnd"/>
      <w:r w:rsidR="00D033E5">
        <w:t xml:space="preserve"> </w:t>
      </w:r>
      <w:r>
        <w:t>&gt; 1</w:t>
      </w:r>
      <w:r w:rsidR="00D033E5">
        <w:t>) for the legacy beam management</w:t>
      </w:r>
      <w:r>
        <w:t>. Note that for</w:t>
      </w:r>
      <w:r w:rsidR="00365435">
        <w:t xml:space="preserve"> legacy beam management, UE can report up to the best 4 </w:t>
      </w:r>
      <w:r w:rsidR="001D7EB7">
        <w:t>beams</w:t>
      </w:r>
      <w:r w:rsidR="00365435">
        <w:t xml:space="preserve"> to NW for further beam selection</w:t>
      </w:r>
      <w:r w:rsidR="00D033E5">
        <w:t xml:space="preserve">. The capability on correctly predicting these best 4 beams cannot be evaluated </w:t>
      </w:r>
      <w:r w:rsidR="001D7EB7">
        <w:t>by the current</w:t>
      </w:r>
      <w:r w:rsidR="00D033E5">
        <w:t xml:space="preserve"> Top-4/1</w:t>
      </w:r>
      <w:r w:rsidR="001D7EB7">
        <w:t xml:space="preserve">(%) and Top-1/4 KPI as per their definitions. Therefore, the above </w:t>
      </w:r>
      <w:r w:rsidR="00B56F1B">
        <w:rPr>
          <w:i/>
          <w:iCs/>
        </w:rPr>
        <w:t>beam prediction ranking accuracy</w:t>
      </w:r>
      <w:r w:rsidR="00B56F1B">
        <w:t xml:space="preserve"> </w:t>
      </w:r>
      <w:r w:rsidR="001D7EB7">
        <w:t xml:space="preserve">can be used to </w:t>
      </w:r>
      <w:r w:rsidR="00B56F1B">
        <w:t xml:space="preserve">perfectly </w:t>
      </w:r>
      <w:r w:rsidR="001D7EB7">
        <w:t xml:space="preserve">assess the model performance on such capability (i.e., by comparing the </w:t>
      </w:r>
      <w:r w:rsidR="00B56F1B">
        <w:t>rank of the best 4 beams from both measurement and probability score</w:t>
      </w:r>
      <w:r w:rsidR="001D7EB7">
        <w:t>)</w:t>
      </w:r>
      <w:r w:rsidR="00B56F1B">
        <w:t>.</w:t>
      </w:r>
    </w:p>
    <w:p w14:paraId="131D84E7" w14:textId="1C4E4E32" w:rsidR="00B56F1B" w:rsidRDefault="00B56F1B" w:rsidP="00365435">
      <w:pPr>
        <w:jc w:val="both"/>
      </w:pPr>
      <w:r>
        <w:t>Note that</w:t>
      </w:r>
      <w:r w:rsidR="00F37358">
        <w:t xml:space="preserve"> although</w:t>
      </w:r>
      <w:r>
        <w:t xml:space="preserve"> </w:t>
      </w:r>
      <w:r w:rsidR="00F37358">
        <w:t>a smaller subset of Set A for performance monitoring can save more RS overhead, the monitoring result is less accurate. In practice, multiple sizes of subset of Set A can be configured for performance monitoring with different scheduling frequencies. For example, a complete Set A can be configured with the lowest scheduling frequency while a smaller subset of Set A can be configured with higher scheduling frequency.</w:t>
      </w:r>
    </w:p>
    <w:p w14:paraId="1DB98DA0" w14:textId="29E29EE4" w:rsidR="00B04AFA" w:rsidRDefault="00B04AFA" w:rsidP="00B04AFA">
      <w:pPr>
        <w:spacing w:after="0"/>
        <w:jc w:val="both"/>
        <w:rPr>
          <w:b/>
          <w:bCs/>
          <w:i/>
          <w:iCs/>
          <w:lang w:eastAsia="zh-CN"/>
        </w:rPr>
      </w:pPr>
      <w:r>
        <w:rPr>
          <w:b/>
          <w:bCs/>
          <w:i/>
          <w:lang w:eastAsia="zh-CN"/>
        </w:rPr>
        <w:t xml:space="preserve">Proposal </w:t>
      </w:r>
      <w:r w:rsidR="00EE77A5">
        <w:rPr>
          <w:b/>
          <w:bCs/>
          <w:i/>
          <w:lang w:eastAsia="zh-CN"/>
        </w:rPr>
        <w:t>2</w:t>
      </w:r>
      <w:r w:rsidR="007242EC">
        <w:rPr>
          <w:b/>
          <w:bCs/>
          <w:i/>
          <w:lang w:eastAsia="zh-CN"/>
        </w:rPr>
        <w:t>0</w:t>
      </w:r>
      <w:r>
        <w:rPr>
          <w:b/>
          <w:bCs/>
          <w:i/>
          <w:lang w:eastAsia="zh-CN"/>
        </w:rPr>
        <w:t xml:space="preserve">: For </w:t>
      </w:r>
      <w:r w:rsidRPr="00B04AFA">
        <w:rPr>
          <w:b/>
          <w:bCs/>
          <w:i/>
          <w:lang w:eastAsia="zh-CN"/>
        </w:rPr>
        <w:t>performance monitoring</w:t>
      </w:r>
      <w:r>
        <w:rPr>
          <w:b/>
          <w:bCs/>
          <w:i/>
          <w:lang w:eastAsia="zh-CN"/>
        </w:rPr>
        <w:t xml:space="preserve"> metrics, for Alt.1 B</w:t>
      </w:r>
      <w:r w:rsidRPr="00B04AFA">
        <w:rPr>
          <w:b/>
          <w:bCs/>
          <w:i/>
          <w:lang w:eastAsia="zh-CN"/>
        </w:rPr>
        <w:t>eam prediction accuracy related KPIs</w:t>
      </w:r>
      <w:r>
        <w:rPr>
          <w:b/>
          <w:bCs/>
          <w:i/>
          <w:lang w:eastAsia="zh-CN"/>
        </w:rPr>
        <w:t xml:space="preserve">, further consider the </w:t>
      </w:r>
      <w:r w:rsidRPr="00B04AFA">
        <w:rPr>
          <w:b/>
          <w:bCs/>
          <w:i/>
          <w:lang w:eastAsia="zh-CN"/>
        </w:rPr>
        <w:t>beam prediction ranking accuracy</w:t>
      </w:r>
      <w:r>
        <w:rPr>
          <w:b/>
          <w:bCs/>
          <w:i/>
          <w:iCs/>
          <w:lang w:eastAsia="zh-CN"/>
        </w:rPr>
        <w:t>, by comparing the ranking of the best beams derived from model output and the ranking of the best beams derived from measurement</w:t>
      </w:r>
    </w:p>
    <w:p w14:paraId="58B3806C" w14:textId="1AA84EE6" w:rsidR="00B04AFA" w:rsidRDefault="00B04AFA">
      <w:pPr>
        <w:pStyle w:val="ListParagraph"/>
        <w:numPr>
          <w:ilvl w:val="0"/>
          <w:numId w:val="34"/>
        </w:numPr>
        <w:spacing w:after="0"/>
        <w:jc w:val="both"/>
        <w:rPr>
          <w:b/>
          <w:bCs/>
          <w:i/>
          <w:iCs/>
          <w:lang w:eastAsia="zh-CN"/>
        </w:rPr>
      </w:pPr>
      <w:r w:rsidRPr="00B04AFA">
        <w:rPr>
          <w:b/>
          <w:bCs/>
          <w:i/>
          <w:iCs/>
          <w:lang w:eastAsia="zh-CN"/>
        </w:rPr>
        <w:t xml:space="preserve">FFS: </w:t>
      </w:r>
      <w:r>
        <w:rPr>
          <w:b/>
          <w:bCs/>
          <w:i/>
          <w:iCs/>
          <w:lang w:eastAsia="zh-CN"/>
        </w:rPr>
        <w:t>h</w:t>
      </w:r>
      <w:r w:rsidRPr="00B04AFA">
        <w:rPr>
          <w:b/>
          <w:bCs/>
          <w:i/>
          <w:iCs/>
          <w:lang w:eastAsia="zh-CN"/>
        </w:rPr>
        <w:t xml:space="preserve">ow to compare the two </w:t>
      </w:r>
      <w:r>
        <w:rPr>
          <w:b/>
          <w:bCs/>
          <w:i/>
          <w:iCs/>
          <w:lang w:eastAsia="zh-CN"/>
        </w:rPr>
        <w:t>ranking sequences</w:t>
      </w:r>
    </w:p>
    <w:p w14:paraId="45E799E8" w14:textId="0FA06A96" w:rsidR="00B04AFA" w:rsidRPr="00B04AFA" w:rsidRDefault="00B04AFA">
      <w:pPr>
        <w:pStyle w:val="ListParagraph"/>
        <w:numPr>
          <w:ilvl w:val="0"/>
          <w:numId w:val="34"/>
        </w:numPr>
        <w:spacing w:after="0"/>
        <w:jc w:val="both"/>
        <w:rPr>
          <w:b/>
          <w:bCs/>
          <w:i/>
          <w:iCs/>
          <w:lang w:eastAsia="zh-CN"/>
        </w:rPr>
      </w:pPr>
      <w:r>
        <w:rPr>
          <w:b/>
          <w:bCs/>
          <w:i/>
          <w:iCs/>
          <w:lang w:eastAsia="zh-CN"/>
        </w:rPr>
        <w:t>FFS: what is the set of beams for measurement for comparison</w:t>
      </w:r>
    </w:p>
    <w:p w14:paraId="23E8584A" w14:textId="77777777" w:rsidR="00B04AFA" w:rsidRDefault="00B04AFA" w:rsidP="00B04AFA">
      <w:pPr>
        <w:jc w:val="both"/>
        <w:rPr>
          <w:b/>
          <w:bCs/>
          <w:i/>
          <w:lang w:eastAsia="zh-CN"/>
        </w:rPr>
      </w:pPr>
    </w:p>
    <w:p w14:paraId="25E24A7C" w14:textId="07FCC417" w:rsidR="00B04AFA" w:rsidRPr="00B04AFA" w:rsidRDefault="00B04AFA" w:rsidP="00B04AFA">
      <w:pPr>
        <w:jc w:val="both"/>
        <w:rPr>
          <w:b/>
          <w:bCs/>
          <w:i/>
          <w:iCs/>
          <w:lang w:eastAsia="zh-CN"/>
        </w:rPr>
      </w:pPr>
      <w:r w:rsidRPr="00B04AFA">
        <w:rPr>
          <w:b/>
          <w:bCs/>
          <w:i/>
          <w:lang w:eastAsia="zh-CN"/>
        </w:rPr>
        <w:t xml:space="preserve">Proposal </w:t>
      </w:r>
      <w:r w:rsidR="00EE77A5">
        <w:rPr>
          <w:b/>
          <w:bCs/>
          <w:i/>
          <w:lang w:eastAsia="zh-CN"/>
        </w:rPr>
        <w:t>2</w:t>
      </w:r>
      <w:r w:rsidR="007242EC">
        <w:rPr>
          <w:b/>
          <w:bCs/>
          <w:i/>
          <w:lang w:eastAsia="zh-CN"/>
        </w:rPr>
        <w:t>1</w:t>
      </w:r>
      <w:r w:rsidRPr="00B04AFA">
        <w:rPr>
          <w:b/>
          <w:bCs/>
          <w:i/>
          <w:lang w:eastAsia="zh-CN"/>
        </w:rPr>
        <w:t xml:space="preserve">: </w:t>
      </w:r>
      <w:r>
        <w:rPr>
          <w:b/>
          <w:bCs/>
          <w:i/>
          <w:lang w:eastAsia="zh-CN"/>
        </w:rPr>
        <w:t>For performance monitoring of BM Case1 and BM Case2, f</w:t>
      </w:r>
      <w:r w:rsidRPr="00B04AFA">
        <w:rPr>
          <w:b/>
          <w:bCs/>
          <w:i/>
          <w:lang w:eastAsia="zh-CN"/>
        </w:rPr>
        <w:t xml:space="preserve">or </w:t>
      </w:r>
      <w:r>
        <w:rPr>
          <w:b/>
          <w:bCs/>
          <w:i/>
          <w:lang w:eastAsia="zh-CN"/>
        </w:rPr>
        <w:t xml:space="preserve">the set of beams configured for UE to measure and monitor, consider </w:t>
      </w:r>
      <w:r w:rsidR="00B73E03">
        <w:rPr>
          <w:b/>
          <w:bCs/>
          <w:i/>
          <w:lang w:eastAsia="zh-CN"/>
        </w:rPr>
        <w:t>different sizes of subset of Set A with different configuring periodicities.</w:t>
      </w:r>
    </w:p>
    <w:p w14:paraId="67F5B850" w14:textId="3084A747" w:rsidR="00D033E5" w:rsidRPr="00365435" w:rsidRDefault="00D033E5" w:rsidP="00365435">
      <w:pPr>
        <w:jc w:val="both"/>
        <w:rPr>
          <w:b/>
          <w:bCs/>
        </w:rPr>
      </w:pPr>
    </w:p>
    <w:p w14:paraId="224DDBEE" w14:textId="40287B54" w:rsidR="00392F35" w:rsidRPr="00B021DA" w:rsidRDefault="00524ABA" w:rsidP="00B021DA">
      <w:pPr>
        <w:pStyle w:val="Heading3"/>
        <w:numPr>
          <w:ilvl w:val="2"/>
          <w:numId w:val="1"/>
        </w:numPr>
        <w:rPr>
          <w:rFonts w:ascii="Times New Roman" w:hAnsi="Times New Roman"/>
          <w:sz w:val="24"/>
          <w:szCs w:val="24"/>
          <w:lang w:val="en-US"/>
        </w:rPr>
      </w:pPr>
      <w:r w:rsidRPr="00024F8F">
        <w:rPr>
          <w:rFonts w:ascii="Times New Roman" w:hAnsi="Times New Roman"/>
          <w:sz w:val="24"/>
          <w:szCs w:val="24"/>
          <w:lang w:val="en-US"/>
        </w:rPr>
        <w:t>UE</w:t>
      </w:r>
      <w:r w:rsidR="00AC6E76" w:rsidRPr="00024F8F">
        <w:rPr>
          <w:rFonts w:ascii="Times New Roman" w:hAnsi="Times New Roman"/>
          <w:sz w:val="24"/>
          <w:szCs w:val="24"/>
          <w:lang w:val="en-US"/>
        </w:rPr>
        <w:t>-</w:t>
      </w:r>
      <w:r w:rsidRPr="00024F8F">
        <w:rPr>
          <w:rFonts w:ascii="Times New Roman" w:hAnsi="Times New Roman"/>
          <w:sz w:val="24"/>
          <w:szCs w:val="24"/>
          <w:lang w:val="en-US"/>
        </w:rPr>
        <w:t>side model</w:t>
      </w:r>
    </w:p>
    <w:p w14:paraId="40B0D2DE" w14:textId="688B4879" w:rsidR="00DB229F" w:rsidRPr="00D0046E" w:rsidRDefault="00DB229F" w:rsidP="00AA17C5">
      <w:pPr>
        <w:pStyle w:val="Heading4"/>
        <w:numPr>
          <w:ilvl w:val="3"/>
          <w:numId w:val="1"/>
        </w:numPr>
        <w:rPr>
          <w:rFonts w:ascii="Times New Roman" w:hAnsi="Times New Roman"/>
          <w:sz w:val="28"/>
          <w:szCs w:val="28"/>
        </w:rPr>
      </w:pPr>
      <w:r w:rsidRPr="00D0046E">
        <w:rPr>
          <w:rFonts w:ascii="Times New Roman" w:eastAsia="SimSun" w:hAnsi="Times New Roman"/>
          <w:szCs w:val="24"/>
          <w:lang w:val="en-US" w:eastAsia="zh-CN"/>
        </w:rPr>
        <w:t>UE initiating LCM operation request</w:t>
      </w:r>
      <w:r w:rsidR="008718D6" w:rsidRPr="00D0046E">
        <w:rPr>
          <w:sz w:val="28"/>
          <w:szCs w:val="22"/>
        </w:rPr>
        <w:t xml:space="preserve"> </w:t>
      </w:r>
      <w:r w:rsidR="008718D6" w:rsidRPr="00D0046E">
        <w:rPr>
          <w:rFonts w:ascii="Times New Roman" w:eastAsia="SimSun" w:hAnsi="Times New Roman"/>
          <w:szCs w:val="24"/>
          <w:lang w:val="en-US" w:eastAsia="zh-CN"/>
        </w:rPr>
        <w:t xml:space="preserve">for UE-side AI/ML model </w:t>
      </w:r>
      <w:r w:rsidRPr="00D0046E">
        <w:rPr>
          <w:rFonts w:ascii="Times New Roman" w:hAnsi="Times New Roman"/>
          <w:sz w:val="28"/>
          <w:szCs w:val="28"/>
        </w:rPr>
        <w:t xml:space="preserve"> </w:t>
      </w:r>
    </w:p>
    <w:p w14:paraId="2BD85D90" w14:textId="0F61DDA1" w:rsidR="003C10F6" w:rsidRPr="00024F8F" w:rsidRDefault="00024F8F" w:rsidP="003C10F6">
      <w:pPr>
        <w:jc w:val="both"/>
        <w:rPr>
          <w:bCs/>
          <w:iCs/>
          <w:lang w:val="en-GB" w:eastAsia="zh-CN"/>
        </w:rPr>
      </w:pPr>
      <w:r>
        <w:rPr>
          <w:bCs/>
          <w:iCs/>
          <w:lang w:eastAsia="zh-CN"/>
        </w:rPr>
        <w:t xml:space="preserve">During the Rel-18 SI phase of </w:t>
      </w:r>
      <w:r>
        <w:t xml:space="preserve">AI/ML-based beam </w:t>
      </w:r>
      <w:r w:rsidRPr="00024F8F">
        <w:t>management</w:t>
      </w:r>
      <w:r w:rsidRPr="00024F8F">
        <w:rPr>
          <w:lang w:val="en-GB"/>
        </w:rPr>
        <w:t xml:space="preserve">, </w:t>
      </w:r>
      <w:r w:rsidR="003C10F6" w:rsidRPr="00024F8F">
        <w:rPr>
          <w:bCs/>
          <w:iCs/>
          <w:lang w:val="en-GB" w:eastAsia="zh-CN"/>
        </w:rPr>
        <w:t>the</w:t>
      </w:r>
      <w:r w:rsidRPr="00024F8F">
        <w:rPr>
          <w:bCs/>
          <w:iCs/>
          <w:lang w:val="en-GB" w:eastAsia="zh-CN"/>
        </w:rPr>
        <w:t>re is an</w:t>
      </w:r>
      <w:r w:rsidR="003C10F6" w:rsidRPr="00024F8F">
        <w:rPr>
          <w:bCs/>
          <w:iCs/>
          <w:lang w:val="en-GB" w:eastAsia="zh-CN"/>
        </w:rPr>
        <w:t xml:space="preserve"> agreement that has been made in Agenda 9.2.1 as following:</w:t>
      </w:r>
    </w:p>
    <w:tbl>
      <w:tblPr>
        <w:tblStyle w:val="TableGrid"/>
        <w:tblW w:w="0" w:type="auto"/>
        <w:tblLook w:val="04A0" w:firstRow="1" w:lastRow="0" w:firstColumn="1" w:lastColumn="0" w:noHBand="0" w:noVBand="1"/>
      </w:tblPr>
      <w:tblGrid>
        <w:gridCol w:w="9631"/>
      </w:tblGrid>
      <w:tr w:rsidR="00024F8F" w:rsidRPr="00024F8F" w14:paraId="0FE54DD5" w14:textId="77777777" w:rsidTr="007368D4">
        <w:tc>
          <w:tcPr>
            <w:tcW w:w="9631" w:type="dxa"/>
          </w:tcPr>
          <w:p w14:paraId="268A2279" w14:textId="77777777" w:rsidR="003C10F6" w:rsidRPr="00024F8F" w:rsidRDefault="003C10F6" w:rsidP="007368D4">
            <w:pPr>
              <w:jc w:val="both"/>
              <w:rPr>
                <w:b/>
                <w:iCs/>
                <w:u w:val="single"/>
                <w:lang w:eastAsia="zh-CN"/>
              </w:rPr>
            </w:pPr>
            <w:r w:rsidRPr="00024F8F">
              <w:rPr>
                <w:b/>
                <w:iCs/>
                <w:highlight w:val="green"/>
                <w:u w:val="single"/>
                <w:lang w:eastAsia="zh-CN"/>
              </w:rPr>
              <w:t>Agreement in 9.2.1</w:t>
            </w:r>
          </w:p>
          <w:p w14:paraId="1C594889" w14:textId="77777777" w:rsidR="003C10F6" w:rsidRPr="00024F8F" w:rsidRDefault="003C10F6" w:rsidP="007368D4">
            <w:pPr>
              <w:jc w:val="both"/>
              <w:rPr>
                <w:b/>
                <w:iCs/>
                <w:lang w:eastAsia="zh-CN"/>
              </w:rPr>
            </w:pPr>
            <w:r w:rsidRPr="00024F8F">
              <w:rPr>
                <w:b/>
                <w:iCs/>
                <w:lang w:eastAsia="zh-CN"/>
              </w:rPr>
              <w:t>For UE-side models and UE-part of two-sided models:</w:t>
            </w:r>
          </w:p>
          <w:p w14:paraId="28407BAC" w14:textId="77777777" w:rsidR="003C10F6" w:rsidRPr="00024F8F" w:rsidRDefault="003C10F6" w:rsidP="007368D4">
            <w:pPr>
              <w:jc w:val="both"/>
              <w:rPr>
                <w:b/>
                <w:iCs/>
                <w:lang w:eastAsia="zh-CN"/>
              </w:rPr>
            </w:pPr>
            <w:r w:rsidRPr="00024F8F">
              <w:rPr>
                <w:b/>
                <w:iCs/>
                <w:lang w:eastAsia="zh-CN"/>
              </w:rPr>
              <w:t>…</w:t>
            </w:r>
          </w:p>
          <w:p w14:paraId="4CD54F66" w14:textId="77777777" w:rsidR="003C10F6" w:rsidRPr="00024F8F" w:rsidRDefault="003C10F6">
            <w:pPr>
              <w:numPr>
                <w:ilvl w:val="0"/>
                <w:numId w:val="10"/>
              </w:numPr>
              <w:jc w:val="both"/>
              <w:rPr>
                <w:b/>
                <w:iCs/>
                <w:lang w:eastAsia="zh-CN"/>
              </w:rPr>
            </w:pPr>
            <w:r w:rsidRPr="00024F8F">
              <w:rPr>
                <w:b/>
                <w:iCs/>
                <w:lang w:eastAsia="zh-CN"/>
              </w:rPr>
              <w:t>In functionality-based LCM</w:t>
            </w:r>
          </w:p>
          <w:p w14:paraId="2E53D4B2" w14:textId="77777777" w:rsidR="003C10F6" w:rsidRPr="00024F8F" w:rsidRDefault="003C10F6">
            <w:pPr>
              <w:numPr>
                <w:ilvl w:val="1"/>
                <w:numId w:val="10"/>
              </w:numPr>
              <w:jc w:val="both"/>
              <w:rPr>
                <w:b/>
                <w:iCs/>
                <w:lang w:eastAsia="zh-CN"/>
              </w:rPr>
            </w:pPr>
            <w:r w:rsidRPr="00024F8F">
              <w:rPr>
                <w:b/>
                <w:iCs/>
                <w:lang w:eastAsia="zh-CN"/>
              </w:rPr>
              <w:t xml:space="preserve">Network indicates activation/deactivation/fallback/switching of AI/ML functionality via 3GPP signaling (e.g., RRC, MAC-CE, DCI). </w:t>
            </w:r>
          </w:p>
          <w:p w14:paraId="611385EE" w14:textId="77777777" w:rsidR="003C10F6" w:rsidRPr="00024F8F" w:rsidRDefault="003C10F6">
            <w:pPr>
              <w:numPr>
                <w:ilvl w:val="1"/>
                <w:numId w:val="10"/>
              </w:numPr>
              <w:jc w:val="both"/>
              <w:rPr>
                <w:b/>
                <w:iCs/>
                <w:lang w:eastAsia="zh-CN"/>
              </w:rPr>
            </w:pPr>
            <w:r w:rsidRPr="00024F8F">
              <w:rPr>
                <w:b/>
                <w:iCs/>
                <w:lang w:eastAsia="zh-CN"/>
              </w:rPr>
              <w:t>Models may not be identified at the Network, and UE may perform model-level LCM.</w:t>
            </w:r>
          </w:p>
          <w:p w14:paraId="4505F06D" w14:textId="77777777" w:rsidR="003C10F6" w:rsidRPr="00024F8F" w:rsidRDefault="003C10F6">
            <w:pPr>
              <w:numPr>
                <w:ilvl w:val="2"/>
                <w:numId w:val="10"/>
              </w:numPr>
              <w:jc w:val="both"/>
              <w:rPr>
                <w:bCs/>
                <w:iCs/>
                <w:lang w:eastAsia="zh-CN"/>
              </w:rPr>
            </w:pPr>
            <w:r w:rsidRPr="00024F8F">
              <w:rPr>
                <w:b/>
                <w:iCs/>
                <w:lang w:eastAsia="zh-CN"/>
              </w:rPr>
              <w:t>Study whether and how much awareness/interaction NW should have about model-level LCM</w:t>
            </w:r>
          </w:p>
        </w:tc>
      </w:tr>
    </w:tbl>
    <w:p w14:paraId="6AE79BC0" w14:textId="77777777" w:rsidR="003C10F6" w:rsidRPr="00B8459F" w:rsidRDefault="003C10F6" w:rsidP="003C10F6">
      <w:pPr>
        <w:jc w:val="both"/>
        <w:rPr>
          <w:bCs/>
          <w:iCs/>
          <w:color w:val="7F7F7F" w:themeColor="text1" w:themeTint="80"/>
          <w:lang w:val="en-GB" w:eastAsia="zh-CN"/>
        </w:rPr>
      </w:pPr>
    </w:p>
    <w:p w14:paraId="524EF781" w14:textId="77777777" w:rsidR="003C10F6" w:rsidRPr="00024F8F" w:rsidRDefault="003C10F6" w:rsidP="003C10F6">
      <w:pPr>
        <w:jc w:val="both"/>
        <w:rPr>
          <w:bCs/>
          <w:iCs/>
          <w:lang w:val="en-GB" w:eastAsia="zh-CN"/>
        </w:rPr>
      </w:pPr>
      <w:r w:rsidRPr="00024F8F">
        <w:rPr>
          <w:bCs/>
          <w:iCs/>
          <w:lang w:val="en-GB" w:eastAsia="zh-CN"/>
        </w:rPr>
        <w:t>All the agreements in this agenda and 9.2.1 regarding NW-side performance monitoring only mentions that “</w:t>
      </w:r>
      <w:r w:rsidRPr="00024F8F">
        <w:rPr>
          <w:b/>
          <w:iCs/>
          <w:lang w:eastAsia="zh-CN"/>
        </w:rPr>
        <w:t>Network indicates activation/deactivation/fallback/switching of AI/ML functionality to UE</w:t>
      </w:r>
      <w:r w:rsidRPr="00024F8F">
        <w:rPr>
          <w:bCs/>
          <w:iCs/>
          <w:lang w:val="en-GB" w:eastAsia="zh-CN"/>
        </w:rPr>
        <w:t xml:space="preserve">”. We believe this sentence does not exclude the possibility that UE can initiate a request of LCM operations for certain AI/ML functionalities from NW. After NW receives the request, NW can determine whether to grant the request and indicates the corresponding LCM operations to UE. The above cases should be covered by the </w:t>
      </w:r>
      <w:r w:rsidRPr="00024F8F">
        <w:rPr>
          <w:bCs/>
          <w:iCs/>
          <w:lang w:val="en-GB" w:eastAsia="zh-CN"/>
        </w:rPr>
        <w:lastRenderedPageBreak/>
        <w:t xml:space="preserve">current agreements. For example, when the considered AI/ML functionality is the observation window and prediction window length (i.e., the number of measurement and prediction instances F and K, respectively) of BM Case2. When UE detects the increase of its speed from 30 km/h to 60 km/h, UE can then request to change the observation/prediction window length to shorter number of instances for more frequent beam prediction, instead of reporting its speed to NW. Note that it is still NW’s decision on whether to take the requested operation and hence, NW will indicate the LCM operation to UE, which satisfies the current agreement. </w:t>
      </w:r>
    </w:p>
    <w:p w14:paraId="3A79F94A" w14:textId="77777777" w:rsidR="003C10F6" w:rsidRPr="00024F8F" w:rsidRDefault="003C10F6" w:rsidP="003C10F6">
      <w:pPr>
        <w:jc w:val="both"/>
        <w:rPr>
          <w:bCs/>
          <w:iCs/>
          <w:lang w:val="en-GB" w:eastAsia="zh-CN"/>
        </w:rPr>
      </w:pPr>
      <w:r w:rsidRPr="00024F8F">
        <w:rPr>
          <w:bCs/>
          <w:iCs/>
          <w:lang w:val="en-GB" w:eastAsia="zh-CN"/>
        </w:rPr>
        <w:t xml:space="preserve">However, we understand that some AI/ML functionalities may not be feasible for UE to initiate </w:t>
      </w:r>
      <w:proofErr w:type="gramStart"/>
      <w:r w:rsidRPr="00024F8F">
        <w:rPr>
          <w:bCs/>
          <w:iCs/>
          <w:lang w:val="en-GB" w:eastAsia="zh-CN"/>
        </w:rPr>
        <w:t>a</w:t>
      </w:r>
      <w:proofErr w:type="gramEnd"/>
      <w:r w:rsidRPr="00024F8F">
        <w:rPr>
          <w:bCs/>
          <w:iCs/>
          <w:lang w:val="en-GB" w:eastAsia="zh-CN"/>
        </w:rPr>
        <w:t xml:space="preserve"> LCM operation request. Therefore, as a starting point, we can first identify the AI/ML functionalities for beam management that are feasible/not feasible for UE initiating </w:t>
      </w:r>
      <w:proofErr w:type="gramStart"/>
      <w:r w:rsidRPr="00024F8F">
        <w:rPr>
          <w:bCs/>
          <w:iCs/>
          <w:lang w:val="en-GB" w:eastAsia="zh-CN"/>
        </w:rPr>
        <w:t>a</w:t>
      </w:r>
      <w:proofErr w:type="gramEnd"/>
      <w:r w:rsidRPr="00024F8F">
        <w:rPr>
          <w:bCs/>
          <w:iCs/>
          <w:lang w:val="en-GB" w:eastAsia="zh-CN"/>
        </w:rPr>
        <w:t xml:space="preserve"> LCM operation request.</w:t>
      </w:r>
    </w:p>
    <w:p w14:paraId="3B98F876" w14:textId="76B46F63" w:rsidR="003C10F6" w:rsidRDefault="003C10F6" w:rsidP="003C10F6">
      <w:pPr>
        <w:jc w:val="both"/>
        <w:rPr>
          <w:b/>
          <w:bCs/>
          <w:i/>
          <w:iCs/>
          <w:lang w:eastAsia="zh-CN"/>
        </w:rPr>
      </w:pPr>
      <w:r w:rsidRPr="00024F8F">
        <w:rPr>
          <w:b/>
          <w:bCs/>
          <w:i/>
          <w:lang w:eastAsia="zh-CN"/>
        </w:rPr>
        <w:t xml:space="preserve">Proposal </w:t>
      </w:r>
      <w:r w:rsidR="00EE77A5">
        <w:rPr>
          <w:b/>
          <w:bCs/>
          <w:i/>
          <w:lang w:eastAsia="zh-CN"/>
        </w:rPr>
        <w:t>2</w:t>
      </w:r>
      <w:r w:rsidR="007242EC">
        <w:rPr>
          <w:b/>
          <w:bCs/>
          <w:i/>
          <w:lang w:eastAsia="zh-CN"/>
        </w:rPr>
        <w:t>2</w:t>
      </w:r>
      <w:r w:rsidRPr="00024F8F">
        <w:rPr>
          <w:b/>
          <w:bCs/>
          <w:i/>
          <w:lang w:eastAsia="zh-CN"/>
        </w:rPr>
        <w:t xml:space="preserve">: </w:t>
      </w:r>
      <w:r w:rsidR="008B691C" w:rsidRPr="00024F8F">
        <w:rPr>
          <w:b/>
          <w:bCs/>
          <w:i/>
          <w:lang w:eastAsia="zh-CN"/>
        </w:rPr>
        <w:t>For BM-Case1 and BM-Case2 with a UE-side AI/ML model</w:t>
      </w:r>
      <w:r w:rsidRPr="00024F8F">
        <w:rPr>
          <w:b/>
          <w:bCs/>
          <w:i/>
          <w:lang w:eastAsia="zh-CN"/>
        </w:rPr>
        <w:t xml:space="preserve">, when functionality-based LCM is applicable, identify for each </w:t>
      </w:r>
      <w:r w:rsidRPr="00024F8F">
        <w:rPr>
          <w:b/>
          <w:i/>
          <w:lang w:eastAsia="zh-CN"/>
        </w:rPr>
        <w:t xml:space="preserve">AI/ML functionality whether it is feasible for UE to initiate </w:t>
      </w:r>
      <w:r w:rsidRPr="00024F8F">
        <w:rPr>
          <w:b/>
          <w:bCs/>
          <w:i/>
          <w:lang w:eastAsia="zh-CN"/>
        </w:rPr>
        <w:t>LCM</w:t>
      </w:r>
      <w:r w:rsidRPr="00024F8F">
        <w:rPr>
          <w:b/>
          <w:bCs/>
          <w:i/>
          <w:iCs/>
          <w:lang w:eastAsia="zh-CN"/>
        </w:rPr>
        <w:t xml:space="preserve"> operation requests</w:t>
      </w:r>
      <w:r w:rsidR="001A5027">
        <w:rPr>
          <w:b/>
          <w:bCs/>
          <w:i/>
          <w:iCs/>
          <w:lang w:eastAsia="zh-CN"/>
        </w:rPr>
        <w:t>.</w:t>
      </w:r>
    </w:p>
    <w:p w14:paraId="2E4D3693" w14:textId="77777777" w:rsidR="001A5027" w:rsidRPr="00024F8F" w:rsidRDefault="001A5027" w:rsidP="003C10F6">
      <w:pPr>
        <w:jc w:val="both"/>
        <w:rPr>
          <w:b/>
          <w:bCs/>
          <w:i/>
          <w:iCs/>
          <w:lang w:eastAsia="zh-CN"/>
        </w:rPr>
      </w:pPr>
    </w:p>
    <w:p w14:paraId="5F458194" w14:textId="5642C460" w:rsidR="003C10F6" w:rsidRPr="00C75EBA" w:rsidRDefault="008718D6" w:rsidP="00AA17C5">
      <w:pPr>
        <w:pStyle w:val="Heading4"/>
        <w:numPr>
          <w:ilvl w:val="3"/>
          <w:numId w:val="1"/>
        </w:numPr>
        <w:rPr>
          <w:rFonts w:ascii="Times New Roman" w:hAnsi="Times New Roman"/>
          <w:sz w:val="28"/>
          <w:szCs w:val="28"/>
        </w:rPr>
      </w:pPr>
      <w:r w:rsidRPr="00C75EBA">
        <w:rPr>
          <w:rFonts w:ascii="Times New Roman" w:eastAsia="SimSun" w:hAnsi="Times New Roman"/>
          <w:szCs w:val="24"/>
          <w:lang w:val="en-US" w:eastAsia="zh-CN"/>
        </w:rPr>
        <w:t>Event reporting for</w:t>
      </w:r>
      <w:r w:rsidRPr="00C75EBA">
        <w:rPr>
          <w:sz w:val="28"/>
          <w:szCs w:val="22"/>
        </w:rPr>
        <w:t xml:space="preserve"> </w:t>
      </w:r>
      <w:r w:rsidRPr="00C75EBA">
        <w:rPr>
          <w:rFonts w:ascii="Times New Roman" w:eastAsia="SimSun" w:hAnsi="Times New Roman"/>
          <w:szCs w:val="24"/>
          <w:lang w:val="en-US" w:eastAsia="zh-CN"/>
        </w:rPr>
        <w:t>performance monitoring for UE-side AI/ML model</w:t>
      </w:r>
    </w:p>
    <w:p w14:paraId="33737479" w14:textId="5C2C9111" w:rsidR="0013332A" w:rsidRPr="00024F8F" w:rsidRDefault="00024F8F" w:rsidP="0013332A">
      <w:pPr>
        <w:tabs>
          <w:tab w:val="left" w:pos="656"/>
        </w:tabs>
        <w:jc w:val="both"/>
        <w:rPr>
          <w:lang w:val="en-GB"/>
        </w:rPr>
      </w:pPr>
      <w:r>
        <w:rPr>
          <w:bCs/>
          <w:iCs/>
          <w:lang w:eastAsia="zh-CN"/>
        </w:rPr>
        <w:t xml:space="preserve">During the Rel-18 SI phase of </w:t>
      </w:r>
      <w:r>
        <w:t>AI/ML-based beam management</w:t>
      </w:r>
      <w:r w:rsidR="0013332A" w:rsidRPr="00024F8F">
        <w:rPr>
          <w:lang w:val="en-GB"/>
        </w:rPr>
        <w:t xml:space="preserve">, </w:t>
      </w:r>
      <w:r w:rsidR="00866414" w:rsidRPr="00024F8F">
        <w:rPr>
          <w:lang w:val="en-GB"/>
        </w:rPr>
        <w:t>the following</w:t>
      </w:r>
      <w:r w:rsidR="0013332A" w:rsidRPr="00024F8F">
        <w:rPr>
          <w:lang w:val="en-GB"/>
        </w:rPr>
        <w:t xml:space="preserve"> agreement</w:t>
      </w:r>
      <w:r w:rsidR="00866414" w:rsidRPr="00024F8F">
        <w:rPr>
          <w:lang w:val="en-GB"/>
        </w:rPr>
        <w:t>s</w:t>
      </w:r>
      <w:r w:rsidR="0013332A" w:rsidRPr="00024F8F">
        <w:rPr>
          <w:lang w:val="en-GB"/>
        </w:rPr>
        <w:t xml:space="preserve"> ha</w:t>
      </w:r>
      <w:r w:rsidR="00866414" w:rsidRPr="00024F8F">
        <w:rPr>
          <w:lang w:val="en-GB"/>
        </w:rPr>
        <w:t>ve</w:t>
      </w:r>
      <w:r w:rsidR="0013332A" w:rsidRPr="00024F8F">
        <w:rPr>
          <w:lang w:val="en-GB"/>
        </w:rPr>
        <w:t xml:space="preserve"> been made about </w:t>
      </w:r>
      <w:r w:rsidR="0013332A" w:rsidRPr="00024F8F">
        <w:rPr>
          <w:lang w:eastAsia="zh-CN"/>
        </w:rPr>
        <w:t>performance monitoring for UE-side AI/ML model.</w:t>
      </w:r>
    </w:p>
    <w:tbl>
      <w:tblPr>
        <w:tblStyle w:val="TableGrid"/>
        <w:tblW w:w="0" w:type="auto"/>
        <w:tblLook w:val="04A0" w:firstRow="1" w:lastRow="0" w:firstColumn="1" w:lastColumn="0" w:noHBand="0" w:noVBand="1"/>
      </w:tblPr>
      <w:tblGrid>
        <w:gridCol w:w="9631"/>
      </w:tblGrid>
      <w:tr w:rsidR="0013332A" w:rsidRPr="00024F8F" w14:paraId="17EF1D14" w14:textId="77777777" w:rsidTr="007368D4">
        <w:tc>
          <w:tcPr>
            <w:tcW w:w="9631" w:type="dxa"/>
          </w:tcPr>
          <w:p w14:paraId="399B50A7" w14:textId="77777777" w:rsidR="00866414" w:rsidRPr="00024F8F" w:rsidRDefault="00866414" w:rsidP="00866414">
            <w:pPr>
              <w:rPr>
                <w:rFonts w:eastAsia="DengXian"/>
                <w:highlight w:val="green"/>
                <w:lang w:eastAsia="zh-CN"/>
              </w:rPr>
            </w:pPr>
            <w:r w:rsidRPr="00024F8F">
              <w:rPr>
                <w:rFonts w:eastAsia="DengXian"/>
                <w:highlight w:val="green"/>
                <w:lang w:eastAsia="zh-CN"/>
              </w:rPr>
              <w:t>Agreement</w:t>
            </w:r>
          </w:p>
          <w:p w14:paraId="1671F1DC" w14:textId="77777777" w:rsidR="00866414" w:rsidRPr="00024F8F" w:rsidRDefault="00866414" w:rsidP="00866414">
            <w:pPr>
              <w:rPr>
                <w:lang w:eastAsia="zh-CN"/>
              </w:rPr>
            </w:pPr>
            <w:r w:rsidRPr="00024F8F">
              <w:rPr>
                <w:lang w:eastAsia="zh-CN"/>
              </w:rPr>
              <w:t xml:space="preserve">For BM-Case1 and BM-Case2 with a UE-side AI/ML model, regarding performance monitoring, study potential spec impact(s) from the following aspects in addition to those included in previous agreements: </w:t>
            </w:r>
          </w:p>
          <w:p w14:paraId="2C583A92" w14:textId="77777777" w:rsidR="00866414" w:rsidRPr="00024F8F" w:rsidRDefault="00866414">
            <w:pPr>
              <w:numPr>
                <w:ilvl w:val="0"/>
                <w:numId w:val="9"/>
              </w:numPr>
              <w:spacing w:before="60" w:after="60" w:line="276" w:lineRule="auto"/>
              <w:contextualSpacing/>
              <w:jc w:val="both"/>
              <w:rPr>
                <w:rFonts w:eastAsia="Yu Mincho"/>
              </w:rPr>
            </w:pPr>
            <w:r w:rsidRPr="00024F8F">
              <w:rPr>
                <w:rFonts w:eastAsia="Yu Mincho"/>
              </w:rPr>
              <w:t>Configuration/</w:t>
            </w:r>
            <w:proofErr w:type="spellStart"/>
            <w:r w:rsidRPr="00024F8F">
              <w:rPr>
                <w:rFonts w:eastAsia="Yu Mincho"/>
              </w:rPr>
              <w:t>Signalling</w:t>
            </w:r>
            <w:proofErr w:type="spellEnd"/>
            <w:r w:rsidRPr="00024F8F">
              <w:rPr>
                <w:rFonts w:eastAsia="Yu Mincho"/>
              </w:rPr>
              <w:t xml:space="preserve"> from </w:t>
            </w:r>
            <w:proofErr w:type="spellStart"/>
            <w:r w:rsidRPr="00024F8F">
              <w:rPr>
                <w:rFonts w:eastAsia="Yu Mincho"/>
              </w:rPr>
              <w:t>gNB</w:t>
            </w:r>
            <w:proofErr w:type="spellEnd"/>
            <w:r w:rsidRPr="00024F8F">
              <w:rPr>
                <w:rFonts w:eastAsia="Yu Mincho"/>
              </w:rPr>
              <w:t xml:space="preserve"> to UE for measurement and/or reporting</w:t>
            </w:r>
          </w:p>
          <w:p w14:paraId="4FCBCEFA" w14:textId="77777777" w:rsidR="00866414" w:rsidRPr="00024F8F" w:rsidRDefault="00866414">
            <w:pPr>
              <w:numPr>
                <w:ilvl w:val="0"/>
                <w:numId w:val="9"/>
              </w:numPr>
              <w:spacing w:before="60" w:after="60" w:line="276" w:lineRule="auto"/>
              <w:contextualSpacing/>
              <w:jc w:val="both"/>
              <w:rPr>
                <w:rFonts w:eastAsia="Yu Mincho"/>
              </w:rPr>
            </w:pPr>
            <w:r w:rsidRPr="00024F8F">
              <w:rPr>
                <w:rFonts w:eastAsia="Yu Mincho"/>
              </w:rPr>
              <w:t xml:space="preserve">UE calculates performance metric(s), either reports it to NW or reports an event to NW based on the performance metric(s) </w:t>
            </w:r>
          </w:p>
          <w:p w14:paraId="58D021CA" w14:textId="77777777" w:rsidR="00866414" w:rsidRPr="00024F8F" w:rsidRDefault="00866414">
            <w:pPr>
              <w:pStyle w:val="ListParagraph"/>
              <w:numPr>
                <w:ilvl w:val="1"/>
                <w:numId w:val="9"/>
              </w:numPr>
              <w:spacing w:before="60" w:after="60" w:line="276" w:lineRule="auto"/>
              <w:contextualSpacing/>
              <w:jc w:val="both"/>
              <w:rPr>
                <w:rFonts w:eastAsia="Yu Mincho"/>
              </w:rPr>
            </w:pPr>
            <w:r w:rsidRPr="00024F8F">
              <w:rPr>
                <w:rFonts w:eastAsia="Yu Mincho"/>
              </w:rPr>
              <w:t>FFS: definition of an event and the performance metric(s) used to identify it</w:t>
            </w:r>
          </w:p>
          <w:p w14:paraId="43AD1B79" w14:textId="77777777" w:rsidR="00866414" w:rsidRPr="00024F8F" w:rsidRDefault="00866414">
            <w:pPr>
              <w:numPr>
                <w:ilvl w:val="0"/>
                <w:numId w:val="9"/>
              </w:numPr>
              <w:spacing w:before="60" w:after="60" w:line="252" w:lineRule="auto"/>
              <w:contextualSpacing/>
              <w:jc w:val="both"/>
              <w:rPr>
                <w:rFonts w:eastAsia="Yu Mincho"/>
              </w:rPr>
            </w:pPr>
            <w:r w:rsidRPr="00024F8F">
              <w:t xml:space="preserve">Indication from NW for UE to do LCM operations </w:t>
            </w:r>
          </w:p>
          <w:p w14:paraId="301AE382" w14:textId="77777777" w:rsidR="00866414" w:rsidRPr="00024F8F" w:rsidRDefault="00866414" w:rsidP="007368D4">
            <w:pPr>
              <w:rPr>
                <w:rFonts w:eastAsia="DengXian"/>
                <w:highlight w:val="green"/>
                <w:lang w:eastAsia="zh-CN"/>
              </w:rPr>
            </w:pPr>
          </w:p>
          <w:p w14:paraId="6F481F59" w14:textId="4D076783" w:rsidR="0013332A" w:rsidRPr="00024F8F" w:rsidRDefault="0013332A" w:rsidP="007368D4">
            <w:pPr>
              <w:rPr>
                <w:rFonts w:eastAsia="DengXian"/>
                <w:highlight w:val="green"/>
                <w:lang w:eastAsia="zh-CN"/>
              </w:rPr>
            </w:pPr>
            <w:r w:rsidRPr="00024F8F">
              <w:rPr>
                <w:rFonts w:eastAsia="DengXian"/>
                <w:highlight w:val="green"/>
                <w:lang w:eastAsia="zh-CN"/>
              </w:rPr>
              <w:t>Agreement</w:t>
            </w:r>
          </w:p>
          <w:p w14:paraId="3CE77E90" w14:textId="77777777" w:rsidR="0013332A" w:rsidRPr="00024F8F" w:rsidRDefault="0013332A" w:rsidP="007368D4">
            <w:pPr>
              <w:rPr>
                <w:strike/>
                <w:lang w:eastAsia="zh-CN"/>
              </w:rPr>
            </w:pPr>
            <w:r w:rsidRPr="00024F8F">
              <w:rPr>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14:paraId="4B3B35AC" w14:textId="414D8D8B" w:rsidR="0013332A" w:rsidRPr="00024F8F" w:rsidRDefault="0013332A" w:rsidP="0013332A">
      <w:pPr>
        <w:tabs>
          <w:tab w:val="left" w:pos="656"/>
        </w:tabs>
        <w:jc w:val="both"/>
        <w:rPr>
          <w:lang w:val="en-GB"/>
        </w:rPr>
      </w:pPr>
    </w:p>
    <w:p w14:paraId="3906F2AC" w14:textId="55403CE8" w:rsidR="00272F16" w:rsidRPr="00024F8F" w:rsidRDefault="005F53F7" w:rsidP="0013332A">
      <w:pPr>
        <w:tabs>
          <w:tab w:val="left" w:pos="656"/>
        </w:tabs>
        <w:jc w:val="both"/>
        <w:rPr>
          <w:rFonts w:eastAsia="Yu Mincho"/>
        </w:rPr>
      </w:pPr>
      <w:r w:rsidRPr="00024F8F">
        <w:rPr>
          <w:lang w:val="en-GB"/>
        </w:rPr>
        <w:t xml:space="preserve">From the first agreement, for </w:t>
      </w:r>
      <w:r w:rsidRPr="00024F8F">
        <w:rPr>
          <w:lang w:eastAsia="zh-CN"/>
        </w:rPr>
        <w:t>performance monitoring</w:t>
      </w:r>
      <w:r w:rsidRPr="00024F8F">
        <w:rPr>
          <w:lang w:val="en-GB"/>
        </w:rPr>
        <w:t xml:space="preserve"> of a UE</w:t>
      </w:r>
      <w:r w:rsidR="006A299C" w:rsidRPr="00024F8F">
        <w:rPr>
          <w:lang w:val="en-GB"/>
        </w:rPr>
        <w:t>-</w:t>
      </w:r>
      <w:r w:rsidRPr="00024F8F">
        <w:rPr>
          <w:lang w:val="en-GB"/>
        </w:rPr>
        <w:t xml:space="preserve">side model, UE can report an event to NW </w:t>
      </w:r>
      <w:r w:rsidRPr="00024F8F">
        <w:rPr>
          <w:rFonts w:eastAsia="Yu Mincho"/>
        </w:rPr>
        <w:t xml:space="preserve">based on the monitored performance metric(s). How UE can detect such event can be facilitated by the second agreement. </w:t>
      </w:r>
      <w:r w:rsidR="0055043D" w:rsidRPr="00024F8F">
        <w:rPr>
          <w:rFonts w:eastAsia="Yu Mincho"/>
        </w:rPr>
        <w:t xml:space="preserve">To study the mechanism to facilitate UE to detect such event, the definition of an event should be aligned </w:t>
      </w:r>
      <w:r w:rsidR="006A299C" w:rsidRPr="00024F8F">
        <w:rPr>
          <w:rFonts w:eastAsia="Yu Mincho"/>
        </w:rPr>
        <w:t>between</w:t>
      </w:r>
      <w:r w:rsidR="0055043D" w:rsidRPr="00024F8F">
        <w:rPr>
          <w:rFonts w:eastAsia="Yu Mincho"/>
        </w:rPr>
        <w:t xml:space="preserve"> NW and UE first. For example, an event can be one monitoring instance of missed beam prediction, </w:t>
      </w:r>
      <w:r w:rsidR="00C11D7F" w:rsidRPr="00024F8F">
        <w:rPr>
          <w:rFonts w:eastAsia="Yu Mincho"/>
        </w:rPr>
        <w:t xml:space="preserve">a certain number of consecutive instances of missed beam prediction, or </w:t>
      </w:r>
      <w:r w:rsidR="0055043D" w:rsidRPr="00024F8F">
        <w:rPr>
          <w:rFonts w:eastAsia="Yu Mincho"/>
        </w:rPr>
        <w:t xml:space="preserve">an observation that the beam prediction accuracy is less than a threshold after a sequence of monitoring instances. Meanwhile, the event can also be </w:t>
      </w:r>
      <w:r w:rsidR="00A024E2" w:rsidRPr="00024F8F">
        <w:rPr>
          <w:rFonts w:eastAsia="Yu Mincho"/>
        </w:rPr>
        <w:t xml:space="preserve">when the </w:t>
      </w:r>
      <w:r w:rsidR="0055043D" w:rsidRPr="00024F8F">
        <w:rPr>
          <w:rFonts w:eastAsia="Yu Mincho"/>
        </w:rPr>
        <w:t xml:space="preserve">RSRP prediction error </w:t>
      </w:r>
      <w:r w:rsidR="00A024E2" w:rsidRPr="00024F8F">
        <w:rPr>
          <w:rFonts w:eastAsia="Yu Mincho"/>
        </w:rPr>
        <w:t xml:space="preserve">is </w:t>
      </w:r>
      <w:r w:rsidR="0055043D" w:rsidRPr="00024F8F">
        <w:rPr>
          <w:rFonts w:eastAsia="Yu Mincho"/>
        </w:rPr>
        <w:t>larger than a threshold from one or more monitoring instances</w:t>
      </w:r>
      <w:r w:rsidR="00272F16" w:rsidRPr="00024F8F">
        <w:rPr>
          <w:rFonts w:eastAsia="Yu Mincho"/>
        </w:rPr>
        <w:t>.</w:t>
      </w:r>
      <w:r w:rsidR="00A024E2" w:rsidRPr="00024F8F">
        <w:rPr>
          <w:rFonts w:eastAsia="Yu Mincho"/>
        </w:rPr>
        <w:t xml:space="preserve"> It is also important to define how </w:t>
      </w:r>
      <w:r w:rsidR="00547C11" w:rsidRPr="00024F8F">
        <w:rPr>
          <w:rFonts w:eastAsia="Yu Mincho"/>
        </w:rPr>
        <w:t xml:space="preserve">frequently that UE can collect the </w:t>
      </w:r>
      <w:r w:rsidR="00A024E2" w:rsidRPr="00024F8F">
        <w:rPr>
          <w:rFonts w:eastAsia="Yu Mincho"/>
        </w:rPr>
        <w:t xml:space="preserve">monitoring samples </w:t>
      </w:r>
      <w:r w:rsidR="00547C11" w:rsidRPr="00024F8F">
        <w:rPr>
          <w:rFonts w:eastAsia="Yu Mincho"/>
        </w:rPr>
        <w:t>and how many number of monitoring samples is required for model monitorin</w:t>
      </w:r>
      <w:r w:rsidR="0052089A" w:rsidRPr="00024F8F">
        <w:rPr>
          <w:rFonts w:eastAsia="Yu Mincho"/>
        </w:rPr>
        <w:t>g</w:t>
      </w:r>
      <w:r w:rsidR="00547C11" w:rsidRPr="00024F8F">
        <w:rPr>
          <w:rFonts w:eastAsia="Yu Mincho"/>
        </w:rPr>
        <w:t>.</w:t>
      </w:r>
    </w:p>
    <w:p w14:paraId="1E01FF87" w14:textId="43D0C920" w:rsidR="00746097" w:rsidRPr="00024F8F" w:rsidRDefault="00F711FD" w:rsidP="0013332A">
      <w:pPr>
        <w:tabs>
          <w:tab w:val="left" w:pos="656"/>
        </w:tabs>
        <w:jc w:val="both"/>
        <w:rPr>
          <w:rFonts w:eastAsia="Yu Mincho"/>
        </w:rPr>
      </w:pPr>
      <w:r w:rsidRPr="00024F8F">
        <w:rPr>
          <w:rFonts w:eastAsia="Yu Mincho"/>
        </w:rPr>
        <w:t>Note that different definitions/configurations</w:t>
      </w:r>
      <w:r w:rsidR="00746097" w:rsidRPr="00024F8F">
        <w:rPr>
          <w:rFonts w:eastAsia="Yu Mincho"/>
        </w:rPr>
        <w:t xml:space="preserve"> (</w:t>
      </w:r>
      <w:r w:rsidR="006A299C" w:rsidRPr="00024F8F">
        <w:rPr>
          <w:rFonts w:eastAsia="Yu Mincho"/>
        </w:rPr>
        <w:t xml:space="preserve">like </w:t>
      </w:r>
      <w:r w:rsidRPr="00024F8F">
        <w:rPr>
          <w:rFonts w:eastAsia="Yu Mincho"/>
        </w:rPr>
        <w:t>different performance metrics, threshold, required number of samples, and monitoring frequency</w:t>
      </w:r>
      <w:r w:rsidR="00746097" w:rsidRPr="00024F8F">
        <w:rPr>
          <w:rFonts w:eastAsia="Yu Mincho"/>
        </w:rPr>
        <w:t>)</w:t>
      </w:r>
      <w:r w:rsidRPr="00024F8F">
        <w:rPr>
          <w:rFonts w:eastAsia="Yu Mincho"/>
        </w:rPr>
        <w:t xml:space="preserve"> </w:t>
      </w:r>
      <w:r w:rsidR="00746097" w:rsidRPr="00024F8F">
        <w:rPr>
          <w:rFonts w:eastAsia="Yu Mincho"/>
        </w:rPr>
        <w:t xml:space="preserve">of an event may </w:t>
      </w:r>
      <w:r w:rsidRPr="00024F8F">
        <w:rPr>
          <w:rFonts w:eastAsia="Yu Mincho"/>
        </w:rPr>
        <w:t xml:space="preserve">have different monitoring accuracy and overhead. </w:t>
      </w:r>
      <w:r w:rsidR="00746097" w:rsidRPr="00024F8F">
        <w:rPr>
          <w:rFonts w:eastAsia="Yu Mincho"/>
        </w:rPr>
        <w:t xml:space="preserve">For example, beam prediction accuracy </w:t>
      </w:r>
      <w:r w:rsidR="00835AEF" w:rsidRPr="00024F8F">
        <w:rPr>
          <w:rFonts w:eastAsia="Yu Mincho"/>
        </w:rPr>
        <w:t xml:space="preserve">may have the same RS overhead as Set A, but it can 100% examine the model output’s correctness. On the other hand, RSRP prediction error can be calculated only among a subset </w:t>
      </w:r>
      <w:r w:rsidR="00835AEF" w:rsidRPr="00024F8F">
        <w:rPr>
          <w:rFonts w:eastAsia="Yu Mincho"/>
        </w:rPr>
        <w:lastRenderedPageBreak/>
        <w:t xml:space="preserve">of Set A of beams, but it is not a direct KPI for reflecting the beam prediction accuracy and therefore cannot 100% examine the model output’s correctness. </w:t>
      </w:r>
    </w:p>
    <w:p w14:paraId="0606823D" w14:textId="0C1EBDF9" w:rsidR="00FD49AF" w:rsidRPr="00650BEB" w:rsidRDefault="00F711FD" w:rsidP="0013332A">
      <w:pPr>
        <w:tabs>
          <w:tab w:val="left" w:pos="656"/>
        </w:tabs>
        <w:jc w:val="both"/>
        <w:rPr>
          <w:rFonts w:eastAsia="Yu Mincho"/>
        </w:rPr>
      </w:pPr>
      <w:r w:rsidRPr="00024F8F">
        <w:rPr>
          <w:rFonts w:eastAsia="Yu Mincho"/>
        </w:rPr>
        <w:t xml:space="preserve">Based on the monitoring history or current condition, NW can have different events, each with different performance metrics, threshold, required number of samples, and monitoring frequency, configured for UE to monitor and report. </w:t>
      </w:r>
    </w:p>
    <w:p w14:paraId="0BC95B08" w14:textId="51B75B2D" w:rsidR="0055043D" w:rsidRPr="00024F8F" w:rsidRDefault="000A4880" w:rsidP="006703F6">
      <w:pPr>
        <w:tabs>
          <w:tab w:val="left" w:pos="656"/>
        </w:tabs>
        <w:spacing w:after="0"/>
        <w:jc w:val="both"/>
        <w:rPr>
          <w:rFonts w:eastAsia="Yu Mincho"/>
        </w:rPr>
      </w:pPr>
      <w:r w:rsidRPr="00024F8F">
        <w:rPr>
          <w:b/>
          <w:bCs/>
          <w:i/>
          <w:lang w:eastAsia="zh-CN"/>
        </w:rPr>
        <w:t>Proposal</w:t>
      </w:r>
      <w:r w:rsidR="000F2CA9" w:rsidRPr="00024F8F">
        <w:rPr>
          <w:b/>
          <w:bCs/>
          <w:i/>
          <w:lang w:eastAsia="zh-CN"/>
        </w:rPr>
        <w:t xml:space="preserve"> </w:t>
      </w:r>
      <w:r w:rsidR="00FC4997">
        <w:rPr>
          <w:b/>
          <w:bCs/>
          <w:i/>
          <w:lang w:eastAsia="zh-CN"/>
        </w:rPr>
        <w:t>2</w:t>
      </w:r>
      <w:r w:rsidR="007242EC">
        <w:rPr>
          <w:b/>
          <w:bCs/>
          <w:i/>
          <w:lang w:eastAsia="zh-CN"/>
        </w:rPr>
        <w:t>3</w:t>
      </w:r>
      <w:r w:rsidRPr="00024F8F">
        <w:rPr>
          <w:b/>
          <w:bCs/>
          <w:i/>
          <w:lang w:eastAsia="zh-CN"/>
        </w:rPr>
        <w:t xml:space="preserve">:  For BM-Case1 and BM-Case2 with a UE-side AI/ML model, model, </w:t>
      </w:r>
      <w:r w:rsidR="00A05DEB" w:rsidRPr="00024F8F">
        <w:rPr>
          <w:b/>
          <w:bCs/>
          <w:i/>
          <w:lang w:eastAsia="zh-CN"/>
        </w:rPr>
        <w:t xml:space="preserve">to facilitate UE to detect a monitoring </w:t>
      </w:r>
      <w:r w:rsidRPr="00024F8F">
        <w:rPr>
          <w:b/>
          <w:bCs/>
          <w:i/>
          <w:lang w:eastAsia="zh-CN"/>
        </w:rPr>
        <w:t xml:space="preserve">event for performance monitoring, </w:t>
      </w:r>
      <w:r w:rsidR="00024F8F">
        <w:rPr>
          <w:b/>
          <w:bCs/>
          <w:i/>
          <w:lang w:eastAsia="zh-CN"/>
        </w:rPr>
        <w:t xml:space="preserve">considering </w:t>
      </w:r>
      <w:r w:rsidRPr="00024F8F">
        <w:rPr>
          <w:b/>
          <w:bCs/>
          <w:i/>
          <w:lang w:eastAsia="zh-CN"/>
        </w:rPr>
        <w:t xml:space="preserve">NW signaling to UE the following aspects, </w:t>
      </w:r>
    </w:p>
    <w:p w14:paraId="494DB12F" w14:textId="77777777" w:rsidR="000A4880" w:rsidRPr="00024F8F" w:rsidRDefault="000A4880">
      <w:pPr>
        <w:pStyle w:val="ListParagraph"/>
        <w:numPr>
          <w:ilvl w:val="0"/>
          <w:numId w:val="16"/>
        </w:numPr>
        <w:tabs>
          <w:tab w:val="left" w:pos="656"/>
        </w:tabs>
        <w:spacing w:after="0"/>
        <w:jc w:val="both"/>
        <w:rPr>
          <w:b/>
          <w:bCs/>
          <w:i/>
          <w:lang w:eastAsia="zh-CN"/>
        </w:rPr>
      </w:pPr>
      <w:r w:rsidRPr="00024F8F">
        <w:rPr>
          <w:b/>
          <w:bCs/>
          <w:i/>
          <w:lang w:eastAsia="zh-CN"/>
        </w:rPr>
        <w:t>The performance metrics monitored for the event</w:t>
      </w:r>
    </w:p>
    <w:p w14:paraId="4493222E" w14:textId="77777777" w:rsidR="000A4880" w:rsidRPr="00024F8F" w:rsidRDefault="000A4880">
      <w:pPr>
        <w:pStyle w:val="ListParagraph"/>
        <w:numPr>
          <w:ilvl w:val="0"/>
          <w:numId w:val="16"/>
        </w:numPr>
        <w:tabs>
          <w:tab w:val="left" w:pos="656"/>
        </w:tabs>
        <w:spacing w:after="0"/>
        <w:jc w:val="both"/>
        <w:rPr>
          <w:b/>
          <w:bCs/>
          <w:i/>
          <w:lang w:eastAsia="zh-CN"/>
        </w:rPr>
      </w:pPr>
      <w:r w:rsidRPr="00024F8F">
        <w:rPr>
          <w:b/>
          <w:bCs/>
          <w:i/>
          <w:lang w:eastAsia="zh-CN"/>
        </w:rPr>
        <w:t>The threshold of the performance metrics for determining the occurrence of the event</w:t>
      </w:r>
    </w:p>
    <w:p w14:paraId="5B930AD6" w14:textId="77777777" w:rsidR="000A4880" w:rsidRPr="00024F8F" w:rsidRDefault="000A4880">
      <w:pPr>
        <w:pStyle w:val="ListParagraph"/>
        <w:numPr>
          <w:ilvl w:val="0"/>
          <w:numId w:val="16"/>
        </w:numPr>
        <w:tabs>
          <w:tab w:val="left" w:pos="656"/>
        </w:tabs>
        <w:spacing w:after="0"/>
        <w:jc w:val="both"/>
        <w:rPr>
          <w:b/>
          <w:bCs/>
          <w:i/>
          <w:lang w:eastAsia="zh-CN"/>
        </w:rPr>
      </w:pPr>
      <w:r w:rsidRPr="00024F8F">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3313A290" w14:textId="77777777" w:rsidR="000A4880" w:rsidRPr="00024F8F" w:rsidRDefault="000A4880">
      <w:pPr>
        <w:pStyle w:val="ListParagraph"/>
        <w:numPr>
          <w:ilvl w:val="0"/>
          <w:numId w:val="16"/>
        </w:numPr>
        <w:tabs>
          <w:tab w:val="left" w:pos="656"/>
        </w:tabs>
        <w:spacing w:after="0"/>
        <w:jc w:val="both"/>
        <w:rPr>
          <w:b/>
          <w:bCs/>
          <w:i/>
          <w:lang w:eastAsia="zh-CN"/>
        </w:rPr>
      </w:pPr>
      <w:r w:rsidRPr="00024F8F">
        <w:rPr>
          <w:b/>
          <w:bCs/>
          <w:i/>
          <w:lang w:eastAsia="zh-CN"/>
        </w:rPr>
        <w:t>The number of monitoring samples required for determining the occurrence of the event</w:t>
      </w:r>
    </w:p>
    <w:p w14:paraId="2B702585" w14:textId="4D02C4E2" w:rsidR="004536F6" w:rsidRPr="00A94BD6" w:rsidRDefault="000A4880">
      <w:pPr>
        <w:pStyle w:val="ListParagraph"/>
        <w:numPr>
          <w:ilvl w:val="0"/>
          <w:numId w:val="16"/>
        </w:numPr>
        <w:tabs>
          <w:tab w:val="left" w:pos="656"/>
        </w:tabs>
        <w:jc w:val="both"/>
        <w:rPr>
          <w:b/>
          <w:bCs/>
          <w:i/>
          <w:lang w:eastAsia="zh-CN"/>
        </w:rPr>
      </w:pPr>
      <w:r w:rsidRPr="00024F8F">
        <w:rPr>
          <w:b/>
          <w:bCs/>
          <w:i/>
          <w:lang w:eastAsia="zh-CN"/>
        </w:rPr>
        <w:t>The frequency of each monitoring samples</w:t>
      </w:r>
    </w:p>
    <w:p w14:paraId="7E211F3B" w14:textId="398537D1" w:rsidR="006B7012" w:rsidRDefault="006B7012" w:rsidP="00766051">
      <w:pPr>
        <w:pStyle w:val="Heading2"/>
        <w:numPr>
          <w:ilvl w:val="1"/>
          <w:numId w:val="1"/>
        </w:numPr>
        <w:rPr>
          <w:rFonts w:ascii="Times New Roman" w:hAnsi="Times New Roman"/>
          <w:sz w:val="28"/>
          <w:szCs w:val="28"/>
        </w:rPr>
      </w:pPr>
      <w:r>
        <w:rPr>
          <w:rFonts w:ascii="Times New Roman" w:hAnsi="Times New Roman"/>
          <w:sz w:val="28"/>
          <w:szCs w:val="28"/>
        </w:rPr>
        <w:t xml:space="preserve"> </w:t>
      </w:r>
      <w:r w:rsidRPr="006B7012">
        <w:rPr>
          <w:rFonts w:ascii="Times New Roman" w:hAnsi="Times New Roman"/>
          <w:sz w:val="28"/>
          <w:szCs w:val="28"/>
        </w:rPr>
        <w:t>Consistency between training and inference</w:t>
      </w:r>
      <w:r w:rsidR="001F0B4F">
        <w:rPr>
          <w:rFonts w:ascii="Times New Roman" w:hAnsi="Times New Roman"/>
          <w:sz w:val="28"/>
          <w:szCs w:val="28"/>
        </w:rPr>
        <w:t xml:space="preserve"> on Set A and Set B</w:t>
      </w:r>
      <w:r w:rsidRPr="006B7012">
        <w:rPr>
          <w:rFonts w:ascii="Times New Roman" w:hAnsi="Times New Roman"/>
          <w:sz w:val="28"/>
          <w:szCs w:val="28"/>
        </w:rPr>
        <w:t xml:space="preserve"> </w:t>
      </w:r>
      <w:r>
        <w:rPr>
          <w:rFonts w:ascii="Times New Roman" w:hAnsi="Times New Roman"/>
          <w:sz w:val="28"/>
          <w:szCs w:val="28"/>
        </w:rPr>
        <w:t xml:space="preserve"> </w:t>
      </w:r>
    </w:p>
    <w:p w14:paraId="37BD46CD" w14:textId="14B9F29F" w:rsidR="006B7012" w:rsidRDefault="006B7012" w:rsidP="006B7012">
      <w:pPr>
        <w:pStyle w:val="Heading3"/>
        <w:numPr>
          <w:ilvl w:val="2"/>
          <w:numId w:val="22"/>
        </w:numPr>
        <w:rPr>
          <w:rFonts w:ascii="Times New Roman" w:hAnsi="Times New Roman"/>
          <w:sz w:val="24"/>
          <w:szCs w:val="24"/>
        </w:rPr>
      </w:pPr>
      <w:r>
        <w:rPr>
          <w:rFonts w:ascii="Times New Roman" w:hAnsi="Times New Roman"/>
          <w:sz w:val="24"/>
          <w:szCs w:val="24"/>
        </w:rPr>
        <w:t>UE</w:t>
      </w:r>
      <w:r>
        <w:rPr>
          <w:rFonts w:ascii="Times New Roman" w:hAnsi="Times New Roman"/>
          <w:sz w:val="24"/>
          <w:szCs w:val="24"/>
        </w:rPr>
        <w:t>-side model</w:t>
      </w:r>
    </w:p>
    <w:p w14:paraId="53C39E95" w14:textId="2FB93793" w:rsidR="006B7012" w:rsidRDefault="006B7012" w:rsidP="006B7012">
      <w:pPr>
        <w:jc w:val="both"/>
        <w:rPr>
          <w:lang w:val="en-GB"/>
        </w:rPr>
      </w:pPr>
      <w:r>
        <w:rPr>
          <w:lang w:val="en-GB"/>
        </w:rPr>
        <w:t>During the discussion during RAN1#116, the following alternatives are proposed for the a</w:t>
      </w:r>
      <w:r w:rsidRPr="006B7012">
        <w:rPr>
          <w:lang w:val="en-GB"/>
        </w:rPr>
        <w:t>dditional conditions</w:t>
      </w:r>
      <w:r>
        <w:rPr>
          <w:lang w:val="en-GB"/>
        </w:rPr>
        <w:t xml:space="preserve"> that may be used to ensure consistency between training and inference for AI/ML-based beam management.</w:t>
      </w:r>
    </w:p>
    <w:p w14:paraId="0F19243E" w14:textId="77777777" w:rsidR="006B7012" w:rsidRDefault="006B7012" w:rsidP="006B7012">
      <w:pPr>
        <w:pStyle w:val="ListParagraph"/>
        <w:numPr>
          <w:ilvl w:val="0"/>
          <w:numId w:val="49"/>
        </w:numPr>
        <w:rPr>
          <w:sz w:val="20"/>
          <w:lang w:eastAsia="ko-KR"/>
        </w:rPr>
      </w:pPr>
      <w:bookmarkStart w:id="16" w:name="_Hlk159903262"/>
      <w:r>
        <w:t xml:space="preserve">Alt 1: </w:t>
      </w:r>
      <w:bookmarkEnd w:id="16"/>
      <w:r>
        <w:t>Model identification to achieve alignment on the NW-side additional condition between NW-side and UE-side</w:t>
      </w:r>
    </w:p>
    <w:p w14:paraId="529016CB" w14:textId="77777777" w:rsidR="006B7012" w:rsidRDefault="006B7012" w:rsidP="006B7012">
      <w:pPr>
        <w:pStyle w:val="ListParagraph"/>
        <w:numPr>
          <w:ilvl w:val="0"/>
          <w:numId w:val="49"/>
        </w:numPr>
      </w:pPr>
      <w:r>
        <w:t>Alt 2: Model training at NW and transfer to UE, where the model has been trained under the additional condition</w:t>
      </w:r>
    </w:p>
    <w:p w14:paraId="7CC75364" w14:textId="77777777" w:rsidR="006B7012" w:rsidRDefault="006B7012" w:rsidP="006B7012">
      <w:pPr>
        <w:pStyle w:val="ListParagraph"/>
        <w:numPr>
          <w:ilvl w:val="0"/>
          <w:numId w:val="49"/>
        </w:numPr>
      </w:pPr>
      <w:r>
        <w:t xml:space="preserve">Alt 3: Information and/or indication on NW-side additional conditions is provided to UE </w:t>
      </w:r>
    </w:p>
    <w:p w14:paraId="05D727E1" w14:textId="77777777" w:rsidR="006B7012" w:rsidRDefault="006B7012" w:rsidP="006B7012">
      <w:pPr>
        <w:pStyle w:val="ListParagraph"/>
        <w:numPr>
          <w:ilvl w:val="0"/>
          <w:numId w:val="49"/>
        </w:numPr>
      </w:pPr>
      <w:r>
        <w:t>Alt 4: Consistency assisted by monitoring (by UE and/or NW, the performance of UE-side candidate models/functionalities to select a model/functionality)</w:t>
      </w:r>
    </w:p>
    <w:p w14:paraId="2A21A2A7" w14:textId="77777777" w:rsidR="006B7012" w:rsidRDefault="006B7012" w:rsidP="006B7012">
      <w:pPr>
        <w:pStyle w:val="ListParagraph"/>
        <w:numPr>
          <w:ilvl w:val="0"/>
          <w:numId w:val="49"/>
        </w:numPr>
      </w:pPr>
      <w:r>
        <w:t>Alt 5: Other approaches are not precluded</w:t>
      </w:r>
    </w:p>
    <w:p w14:paraId="7F225F6E" w14:textId="5C64002C" w:rsidR="001F0B4F" w:rsidRDefault="001F0B4F" w:rsidP="006B7012">
      <w:pPr>
        <w:jc w:val="both"/>
      </w:pPr>
      <w:r>
        <w:t xml:space="preserve">For </w:t>
      </w:r>
      <w:r>
        <w:rPr>
          <w:lang w:val="en-GB"/>
        </w:rPr>
        <w:t>AI/ML-based beam management</w:t>
      </w:r>
      <w:r>
        <w:rPr>
          <w:lang w:val="en-GB"/>
        </w:rPr>
        <w:t xml:space="preserve">, one of the main </w:t>
      </w:r>
      <w:r w:rsidR="00FD2F78">
        <w:rPr>
          <w:lang w:val="en-GB"/>
        </w:rPr>
        <w:t>challenges</w:t>
      </w:r>
      <w:r>
        <w:rPr>
          <w:lang w:val="en-GB"/>
        </w:rPr>
        <w:t xml:space="preserve"> is to ensure the consistency of the RS resources in both Set A and Set B, where the NW-side conditions </w:t>
      </w:r>
      <w:r w:rsidR="00797D2F">
        <w:rPr>
          <w:lang w:val="en-GB"/>
        </w:rPr>
        <w:t xml:space="preserve">that are </w:t>
      </w:r>
      <w:r>
        <w:rPr>
          <w:lang w:val="en-GB"/>
        </w:rPr>
        <w:t xml:space="preserve">related to the RS resources such as beam design, and mapping between the beam and RS resource ID need to be consistent </w:t>
      </w:r>
      <w:r>
        <w:rPr>
          <w:lang w:val="en-GB"/>
        </w:rPr>
        <w:t>between training and inference</w:t>
      </w:r>
      <w:r>
        <w:rPr>
          <w:lang w:val="en-GB"/>
        </w:rPr>
        <w:t xml:space="preserve"> phases for UE side models. </w:t>
      </w:r>
    </w:p>
    <w:p w14:paraId="39F7211A" w14:textId="77777777" w:rsidR="00C16E4D" w:rsidRDefault="006B7012" w:rsidP="006B7012">
      <w:pPr>
        <w:jc w:val="both"/>
      </w:pPr>
      <w:r>
        <w:t xml:space="preserve">In our view, </w:t>
      </w:r>
      <w:r w:rsidRPr="006B7012">
        <w:t xml:space="preserve">Alt </w:t>
      </w:r>
      <w:r>
        <w:t xml:space="preserve">4 </w:t>
      </w:r>
      <w:r w:rsidR="00797D2F">
        <w:t xml:space="preserve">has the least signaling overhead, however, it </w:t>
      </w:r>
      <w:r>
        <w:t xml:space="preserve">may induce large monitoring overhead as UE may need to simultaneously run multiple candidate models. </w:t>
      </w:r>
      <w:r w:rsidR="004368E4">
        <w:t>F</w:t>
      </w:r>
      <w:r>
        <w:t xml:space="preserve">or Alt2, it is only feasible for model transferring scenarios. </w:t>
      </w:r>
      <w:r w:rsidR="004368E4">
        <w:t xml:space="preserve">Therefore, in the discussion below, we focus on Alt1 and Alt3. </w:t>
      </w:r>
    </w:p>
    <w:p w14:paraId="53FD859D" w14:textId="3FFBCD13" w:rsidR="00C16E4D" w:rsidRDefault="001F0B4F" w:rsidP="006B7012">
      <w:pPr>
        <w:jc w:val="both"/>
      </w:pPr>
      <w:r>
        <w:t xml:space="preserve">For Alt1, the alignment on model identification can be achieved by </w:t>
      </w:r>
      <w:r w:rsidR="00797D2F">
        <w:t>NW</w:t>
      </w:r>
      <w:r w:rsidR="009E3EBE">
        <w:t>/UE</w:t>
      </w:r>
      <w:r w:rsidR="00797D2F">
        <w:t xml:space="preserve"> associates </w:t>
      </w:r>
      <w:r w:rsidR="00E855A9">
        <w:t>the</w:t>
      </w:r>
      <w:r w:rsidR="00797D2F">
        <w:t xml:space="preserve"> model </w:t>
      </w:r>
      <w:r w:rsidR="00797D2F" w:rsidRPr="00797D2F">
        <w:t>indicator</w:t>
      </w:r>
      <w:r w:rsidR="00E855A9">
        <w:t>s</w:t>
      </w:r>
      <w:r w:rsidR="00797D2F">
        <w:t xml:space="preserve"> (i.e., any form that is used for m</w:t>
      </w:r>
      <w:r w:rsidR="00797D2F">
        <w:t>odel identification</w:t>
      </w:r>
      <w:r w:rsidR="00797D2F">
        <w:t>) to certain setting</w:t>
      </w:r>
      <w:r w:rsidR="00E855A9">
        <w:t>s</w:t>
      </w:r>
      <w:r w:rsidR="00797D2F">
        <w:t xml:space="preserve"> of NW-side conditions</w:t>
      </w:r>
      <w:r w:rsidR="00797D2F">
        <w:rPr>
          <w:lang w:val="en-GB"/>
        </w:rPr>
        <w:t xml:space="preserve"> related to the RS resources</w:t>
      </w:r>
      <w:r w:rsidR="00797D2F">
        <w:rPr>
          <w:lang w:val="en-GB"/>
        </w:rPr>
        <w:t xml:space="preserve"> in Set A and Set B. Once NW and UE align with the </w:t>
      </w:r>
      <w:r w:rsidR="00797D2F">
        <w:t>model identification</w:t>
      </w:r>
      <w:r w:rsidR="00797D2F">
        <w:t xml:space="preserve">, NW uses the corresponding RS resource settings for both training and inference of the UE-side model. </w:t>
      </w:r>
    </w:p>
    <w:p w14:paraId="6F95BFFE" w14:textId="42F88B1C" w:rsidR="006B7012" w:rsidRPr="006B7012" w:rsidRDefault="00797D2F" w:rsidP="006B7012">
      <w:pPr>
        <w:jc w:val="both"/>
      </w:pPr>
      <w:r>
        <w:t>For Alt3, the i</w:t>
      </w:r>
      <w:r w:rsidRPr="00797D2F">
        <w:t>nformation and/or indication on NW-side additional conditions</w:t>
      </w:r>
      <w:r>
        <w:t xml:space="preserve"> can be implemented by a dataset ID or any similar </w:t>
      </w:r>
      <w:r>
        <w:t>identification</w:t>
      </w:r>
      <w:r>
        <w:t xml:space="preserve"> label to distinguish the different </w:t>
      </w:r>
      <w:r>
        <w:t>RS resource settings</w:t>
      </w:r>
      <w:r>
        <w:t xml:space="preserve"> at different training scenarios. During UE-side model training, UE can identify such ID/label and associate to the NW. During inference, NW can signal such </w:t>
      </w:r>
      <w:r>
        <w:t>ID/label</w:t>
      </w:r>
      <w:r>
        <w:t xml:space="preserve"> to UE, where UE selects the corresponding model for inference. Another possible implementation is through NW associating indicators to all the possible RS resource settings for Set A and Set B. Such indicators can be signaled to UE during training and inference, to help UE selects </w:t>
      </w:r>
      <w:r>
        <w:lastRenderedPageBreak/>
        <w:t>the cor</w:t>
      </w:r>
      <w:r w:rsidR="00D525E6">
        <w:t>responding AI/ML model. During UE capability report, UE can report the indicators that it has corresponding models trained with.</w:t>
      </w:r>
    </w:p>
    <w:p w14:paraId="38A84ED9" w14:textId="2DFB0092" w:rsidR="006B7012" w:rsidRDefault="00D525E6" w:rsidP="009E3EBE">
      <w:pPr>
        <w:spacing w:after="0"/>
        <w:rPr>
          <w:b/>
          <w:bCs/>
          <w:i/>
          <w:lang w:eastAsia="zh-CN"/>
        </w:rPr>
      </w:pPr>
      <w:r>
        <w:rPr>
          <w:b/>
          <w:bCs/>
          <w:i/>
          <w:lang w:eastAsia="zh-CN"/>
        </w:rPr>
        <w:t>Proposal 2</w:t>
      </w:r>
      <w:r w:rsidR="00AB32DA">
        <w:rPr>
          <w:b/>
          <w:bCs/>
          <w:i/>
          <w:lang w:eastAsia="zh-CN"/>
        </w:rPr>
        <w:t>4</w:t>
      </w:r>
      <w:r>
        <w:rPr>
          <w:b/>
          <w:bCs/>
          <w:i/>
          <w:lang w:eastAsia="zh-CN"/>
        </w:rPr>
        <w:t xml:space="preserve">:  </w:t>
      </w:r>
      <w:r>
        <w:rPr>
          <w:b/>
          <w:bCs/>
          <w:i/>
          <w:lang w:eastAsia="zh-CN"/>
        </w:rPr>
        <w:t xml:space="preserve">To ensure the consistency of NW conditions on RS resources for Set A and Set B during training and inference, </w:t>
      </w:r>
      <w:r w:rsidR="009E3EBE">
        <w:rPr>
          <w:b/>
          <w:bCs/>
          <w:i/>
          <w:lang w:eastAsia="zh-CN"/>
        </w:rPr>
        <w:t>support the following two alternatives:</w:t>
      </w:r>
    </w:p>
    <w:p w14:paraId="558C587B" w14:textId="48D7587D" w:rsidR="009E3EBE" w:rsidRPr="009E3EBE" w:rsidRDefault="009E3EBE" w:rsidP="009E3EBE">
      <w:pPr>
        <w:pStyle w:val="ListParagraph"/>
        <w:numPr>
          <w:ilvl w:val="0"/>
          <w:numId w:val="50"/>
        </w:numPr>
        <w:spacing w:after="0"/>
        <w:rPr>
          <w:b/>
          <w:bCs/>
          <w:i/>
          <w:iCs/>
          <w:sz w:val="20"/>
          <w:lang w:eastAsia="ko-KR"/>
        </w:rPr>
      </w:pPr>
      <w:r w:rsidRPr="009E3EBE">
        <w:rPr>
          <w:b/>
          <w:bCs/>
          <w:i/>
          <w:iCs/>
        </w:rPr>
        <w:t>Alt 1: Model identification to achieve alignment on the NW-side additional condition between NW-side and UE-side</w:t>
      </w:r>
    </w:p>
    <w:p w14:paraId="086A8E3A" w14:textId="12AD8F5C" w:rsidR="009E3EBE" w:rsidRPr="009E3EBE" w:rsidRDefault="009E3EBE" w:rsidP="009E3EBE">
      <w:pPr>
        <w:pStyle w:val="ListParagraph"/>
        <w:numPr>
          <w:ilvl w:val="1"/>
          <w:numId w:val="50"/>
        </w:numPr>
        <w:spacing w:after="0"/>
        <w:rPr>
          <w:b/>
          <w:bCs/>
          <w:i/>
          <w:iCs/>
          <w:sz w:val="20"/>
          <w:lang w:eastAsia="ko-KR"/>
        </w:rPr>
      </w:pPr>
      <w:r>
        <w:rPr>
          <w:b/>
          <w:bCs/>
          <w:i/>
          <w:lang w:eastAsia="zh-CN"/>
        </w:rPr>
        <w:t xml:space="preserve">Conditions on </w:t>
      </w:r>
      <w:r>
        <w:rPr>
          <w:b/>
          <w:bCs/>
          <w:i/>
          <w:lang w:eastAsia="zh-CN"/>
        </w:rPr>
        <w:t>RS resources for Set A and Set B</w:t>
      </w:r>
      <w:r>
        <w:rPr>
          <w:b/>
          <w:bCs/>
          <w:i/>
          <w:lang w:eastAsia="zh-CN"/>
        </w:rPr>
        <w:t xml:space="preserve"> are associated to each </w:t>
      </w:r>
      <w:r w:rsidRPr="009E3EBE">
        <w:rPr>
          <w:b/>
          <w:bCs/>
          <w:i/>
          <w:lang w:eastAsia="zh-CN"/>
        </w:rPr>
        <w:t>model indicator</w:t>
      </w:r>
      <w:r>
        <w:rPr>
          <w:b/>
          <w:bCs/>
          <w:i/>
          <w:lang w:eastAsia="zh-CN"/>
        </w:rPr>
        <w:t xml:space="preserve"> of UE-side models</w:t>
      </w:r>
    </w:p>
    <w:p w14:paraId="276181CF" w14:textId="135C907A" w:rsidR="009E3EBE" w:rsidRPr="009E3EBE" w:rsidRDefault="009E3EBE" w:rsidP="009E3EBE">
      <w:pPr>
        <w:pStyle w:val="ListParagraph"/>
        <w:numPr>
          <w:ilvl w:val="1"/>
          <w:numId w:val="50"/>
        </w:numPr>
        <w:spacing w:after="0"/>
        <w:rPr>
          <w:b/>
          <w:bCs/>
          <w:i/>
          <w:iCs/>
          <w:sz w:val="20"/>
          <w:lang w:eastAsia="ko-KR"/>
        </w:rPr>
      </w:pPr>
      <w:r>
        <w:rPr>
          <w:b/>
          <w:bCs/>
          <w:i/>
          <w:lang w:eastAsia="zh-CN"/>
        </w:rPr>
        <w:t xml:space="preserve">NW and UE align the </w:t>
      </w:r>
      <w:r>
        <w:rPr>
          <w:b/>
          <w:bCs/>
          <w:i/>
          <w:lang w:eastAsia="zh-CN"/>
        </w:rPr>
        <w:t>model indicator</w:t>
      </w:r>
      <w:r>
        <w:rPr>
          <w:b/>
          <w:bCs/>
          <w:i/>
          <w:lang w:eastAsia="zh-CN"/>
        </w:rPr>
        <w:t xml:space="preserve"> during training and inference</w:t>
      </w:r>
    </w:p>
    <w:p w14:paraId="3FA913F3" w14:textId="77777777" w:rsidR="009E3EBE" w:rsidRDefault="009E3EBE" w:rsidP="009E3EBE">
      <w:pPr>
        <w:pStyle w:val="ListParagraph"/>
        <w:numPr>
          <w:ilvl w:val="0"/>
          <w:numId w:val="50"/>
        </w:numPr>
        <w:spacing w:after="0"/>
        <w:rPr>
          <w:b/>
          <w:bCs/>
          <w:i/>
          <w:iCs/>
          <w:lang w:val="en-GB"/>
        </w:rPr>
      </w:pPr>
      <w:r w:rsidRPr="009E3EBE">
        <w:rPr>
          <w:b/>
          <w:bCs/>
          <w:i/>
          <w:iCs/>
          <w:lang w:val="en-GB"/>
        </w:rPr>
        <w:t>Alt 3: Information and/or indication on NW-side additional conditions is provided to UE</w:t>
      </w:r>
    </w:p>
    <w:p w14:paraId="6243F713" w14:textId="1EEE2A45" w:rsidR="009E3EBE" w:rsidRPr="009E3EBE" w:rsidRDefault="009E3EBE" w:rsidP="009E3EBE">
      <w:pPr>
        <w:pStyle w:val="ListParagraph"/>
        <w:numPr>
          <w:ilvl w:val="1"/>
          <w:numId w:val="50"/>
        </w:numPr>
        <w:spacing w:after="0"/>
        <w:rPr>
          <w:b/>
          <w:bCs/>
          <w:i/>
          <w:iCs/>
          <w:lang w:val="en-GB"/>
        </w:rPr>
      </w:pPr>
      <w:r>
        <w:rPr>
          <w:b/>
          <w:bCs/>
          <w:i/>
          <w:lang w:eastAsia="zh-CN"/>
        </w:rPr>
        <w:t>Conditions on RS resources for Set A and Set B</w:t>
      </w:r>
      <w:r w:rsidRPr="009E3EBE">
        <w:rPr>
          <w:b/>
          <w:bCs/>
          <w:i/>
          <w:lang w:eastAsia="zh-CN"/>
        </w:rPr>
        <w:t xml:space="preserve"> </w:t>
      </w:r>
      <w:r>
        <w:rPr>
          <w:b/>
          <w:bCs/>
          <w:i/>
          <w:lang w:eastAsia="zh-CN"/>
        </w:rPr>
        <w:t>are associated to</w:t>
      </w:r>
      <w:r>
        <w:rPr>
          <w:b/>
          <w:bCs/>
          <w:i/>
          <w:lang w:eastAsia="zh-CN"/>
        </w:rPr>
        <w:t xml:space="preserve"> each </w:t>
      </w:r>
      <w:r>
        <w:rPr>
          <w:b/>
          <w:bCs/>
          <w:i/>
          <w:iCs/>
        </w:rPr>
        <w:t>identification</w:t>
      </w:r>
      <w:r>
        <w:rPr>
          <w:b/>
          <w:bCs/>
          <w:i/>
          <w:iCs/>
        </w:rPr>
        <w:t xml:space="preserve"> of</w:t>
      </w:r>
      <w:r>
        <w:rPr>
          <w:b/>
          <w:bCs/>
          <w:i/>
          <w:lang w:eastAsia="zh-CN"/>
        </w:rPr>
        <w:t xml:space="preserve"> training scenarios or an </w:t>
      </w:r>
      <w:r w:rsidRPr="009E3EBE">
        <w:rPr>
          <w:b/>
          <w:bCs/>
          <w:i/>
          <w:lang w:eastAsia="zh-CN"/>
        </w:rPr>
        <w:t>indicator</w:t>
      </w:r>
      <w:r>
        <w:rPr>
          <w:b/>
          <w:bCs/>
          <w:i/>
          <w:lang w:eastAsia="zh-CN"/>
        </w:rPr>
        <w:t xml:space="preserve"> of </w:t>
      </w:r>
      <w:r>
        <w:rPr>
          <w:b/>
          <w:bCs/>
          <w:i/>
          <w:lang w:eastAsia="zh-CN"/>
        </w:rPr>
        <w:t>RS resource</w:t>
      </w:r>
      <w:r w:rsidR="00CB389F">
        <w:rPr>
          <w:b/>
          <w:bCs/>
          <w:i/>
          <w:lang w:eastAsia="zh-CN"/>
        </w:rPr>
        <w:t xml:space="preserve"> settings</w:t>
      </w:r>
    </w:p>
    <w:p w14:paraId="13ED34A5" w14:textId="0777A0B2" w:rsidR="009E3EBE" w:rsidRPr="009E3EBE" w:rsidRDefault="009E3EBE" w:rsidP="009E3EBE">
      <w:pPr>
        <w:pStyle w:val="ListParagraph"/>
        <w:numPr>
          <w:ilvl w:val="1"/>
          <w:numId w:val="50"/>
        </w:numPr>
        <w:spacing w:after="0"/>
        <w:rPr>
          <w:b/>
          <w:bCs/>
          <w:i/>
          <w:iCs/>
          <w:sz w:val="20"/>
          <w:lang w:eastAsia="ko-KR"/>
        </w:rPr>
      </w:pPr>
      <w:r>
        <w:rPr>
          <w:b/>
          <w:bCs/>
          <w:i/>
          <w:lang w:eastAsia="zh-CN"/>
        </w:rPr>
        <w:t xml:space="preserve">NW and UE align the indicator </w:t>
      </w:r>
      <w:r>
        <w:rPr>
          <w:b/>
          <w:bCs/>
          <w:i/>
          <w:lang w:eastAsia="zh-CN"/>
        </w:rPr>
        <w:t xml:space="preserve">of RS resource settings or </w:t>
      </w:r>
      <w:r>
        <w:rPr>
          <w:b/>
          <w:bCs/>
          <w:i/>
          <w:lang w:eastAsia="zh-CN"/>
        </w:rPr>
        <w:t>training scenarios</w:t>
      </w:r>
      <w:r>
        <w:rPr>
          <w:b/>
          <w:bCs/>
          <w:i/>
          <w:lang w:eastAsia="zh-CN"/>
        </w:rPr>
        <w:t xml:space="preserve"> </w:t>
      </w:r>
      <w:r>
        <w:rPr>
          <w:b/>
          <w:bCs/>
          <w:i/>
          <w:lang w:eastAsia="zh-CN"/>
        </w:rPr>
        <w:t>during training and inference</w:t>
      </w:r>
    </w:p>
    <w:p w14:paraId="1E45A311" w14:textId="5B023110" w:rsidR="00766051" w:rsidRPr="00145D40" w:rsidRDefault="00EE763E" w:rsidP="00766051">
      <w:pPr>
        <w:pStyle w:val="Heading2"/>
        <w:numPr>
          <w:ilvl w:val="1"/>
          <w:numId w:val="1"/>
        </w:numPr>
        <w:rPr>
          <w:rFonts w:ascii="Times New Roman" w:hAnsi="Times New Roman"/>
          <w:sz w:val="28"/>
          <w:szCs w:val="28"/>
        </w:rPr>
      </w:pPr>
      <w:r w:rsidRPr="00145D40">
        <w:rPr>
          <w:rFonts w:ascii="Times New Roman" w:hAnsi="Times New Roman"/>
          <w:sz w:val="28"/>
          <w:szCs w:val="28"/>
        </w:rPr>
        <w:t xml:space="preserve">Functionality/Model-ID based LCM </w:t>
      </w:r>
    </w:p>
    <w:p w14:paraId="7CC85946" w14:textId="54A09C26" w:rsidR="00766051" w:rsidRPr="00145D40" w:rsidRDefault="00145D40" w:rsidP="00EE763E">
      <w:pPr>
        <w:tabs>
          <w:tab w:val="left" w:pos="656"/>
        </w:tabs>
        <w:jc w:val="both"/>
        <w:rPr>
          <w:lang w:val="en-GB"/>
        </w:rPr>
      </w:pPr>
      <w:r w:rsidRPr="00145D40">
        <w:rPr>
          <w:bCs/>
          <w:iCs/>
          <w:lang w:eastAsia="zh-CN"/>
        </w:rPr>
        <w:t xml:space="preserve">During the Rel-18 SI phase of </w:t>
      </w:r>
      <w:r w:rsidRPr="00145D40">
        <w:t>AI/ML-based beam management</w:t>
      </w:r>
      <w:r w:rsidR="00EE763E" w:rsidRPr="00145D40">
        <w:rPr>
          <w:lang w:val="en-GB"/>
        </w:rPr>
        <w:t>, the following agreement has been made for listing the possible conditions for Functionality/Model-based LCM.</w:t>
      </w:r>
    </w:p>
    <w:tbl>
      <w:tblPr>
        <w:tblStyle w:val="TableGrid"/>
        <w:tblW w:w="0" w:type="auto"/>
        <w:tblLook w:val="04A0" w:firstRow="1" w:lastRow="0" w:firstColumn="1" w:lastColumn="0" w:noHBand="0" w:noVBand="1"/>
      </w:tblPr>
      <w:tblGrid>
        <w:gridCol w:w="9631"/>
      </w:tblGrid>
      <w:tr w:rsidR="00145D40" w:rsidRPr="00145D40" w14:paraId="76ADD3B9" w14:textId="77777777" w:rsidTr="0098003D">
        <w:tc>
          <w:tcPr>
            <w:tcW w:w="9631" w:type="dxa"/>
          </w:tcPr>
          <w:p w14:paraId="1C698094" w14:textId="77777777" w:rsidR="0098003D" w:rsidRPr="00145D40" w:rsidRDefault="0098003D" w:rsidP="0098003D">
            <w:pPr>
              <w:rPr>
                <w:rFonts w:eastAsia="DengXian"/>
                <w:highlight w:val="green"/>
                <w:lang w:eastAsia="zh-CN"/>
              </w:rPr>
            </w:pPr>
            <w:r w:rsidRPr="00145D40">
              <w:rPr>
                <w:rFonts w:eastAsia="DengXian"/>
                <w:highlight w:val="green"/>
                <w:lang w:eastAsia="zh-CN"/>
              </w:rPr>
              <w:t>Agreement</w:t>
            </w:r>
          </w:p>
          <w:p w14:paraId="167681B0" w14:textId="77777777" w:rsidR="0098003D" w:rsidRPr="00145D40" w:rsidRDefault="0098003D" w:rsidP="0098003D">
            <w:pPr>
              <w:spacing w:after="120"/>
              <w:rPr>
                <w:bCs/>
                <w:iCs/>
                <w:lang w:eastAsia="zh-CN"/>
              </w:rPr>
            </w:pPr>
            <w:r w:rsidRPr="00145D40">
              <w:rPr>
                <w:bCs/>
                <w:iCs/>
                <w:lang w:eastAsia="zh-CN"/>
              </w:rPr>
              <w:t>For BM-Case1 and BM-Case2 with a UE-side AI/ML model, study the necessity and potential BM-specific conditions/additional conditions for functionality(</w:t>
            </w:r>
            <w:proofErr w:type="spellStart"/>
            <w:r w:rsidRPr="00145D40">
              <w:rPr>
                <w:bCs/>
                <w:iCs/>
                <w:lang w:eastAsia="zh-CN"/>
              </w:rPr>
              <w:t>ies</w:t>
            </w:r>
            <w:proofErr w:type="spellEnd"/>
            <w:r w:rsidRPr="00145D40">
              <w:rPr>
                <w:bCs/>
                <w:iCs/>
                <w:lang w:eastAsia="zh-CN"/>
              </w:rPr>
              <w:t>) and/or model(s) at least from the following aspects:</w:t>
            </w:r>
          </w:p>
          <w:p w14:paraId="5B5A0132"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information regarding model inference</w:t>
            </w:r>
            <w:r w:rsidRPr="00145D40">
              <w:rPr>
                <w:bCs/>
                <w:iCs/>
                <w:strike/>
                <w:lang w:eastAsia="zh-CN"/>
              </w:rPr>
              <w:t xml:space="preserve"> </w:t>
            </w:r>
          </w:p>
          <w:p w14:paraId="26ECC736"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Set A / Set B configuration</w:t>
            </w:r>
          </w:p>
          <w:p w14:paraId="64A3399B"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performance monitoring</w:t>
            </w:r>
          </w:p>
          <w:p w14:paraId="64E5EB17"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data collection</w:t>
            </w:r>
          </w:p>
          <w:p w14:paraId="29CB489F" w14:textId="382A1281" w:rsidR="0098003D" w:rsidRPr="00145D40" w:rsidRDefault="0098003D">
            <w:pPr>
              <w:pStyle w:val="ListParagraph"/>
              <w:numPr>
                <w:ilvl w:val="0"/>
                <w:numId w:val="11"/>
              </w:numPr>
              <w:spacing w:before="60" w:after="120" w:line="276" w:lineRule="auto"/>
              <w:contextualSpacing/>
              <w:jc w:val="both"/>
              <w:rPr>
                <w:b/>
                <w:i/>
                <w:lang w:eastAsia="zh-CN"/>
              </w:rPr>
            </w:pPr>
            <w:bookmarkStart w:id="17" w:name="_Hlk142598251"/>
            <w:r w:rsidRPr="00145D40">
              <w:rPr>
                <w:bCs/>
                <w:iCs/>
                <w:lang w:eastAsia="zh-CN"/>
              </w:rPr>
              <w:t>assistance information</w:t>
            </w:r>
            <w:bookmarkEnd w:id="17"/>
          </w:p>
        </w:tc>
      </w:tr>
    </w:tbl>
    <w:p w14:paraId="5D0F954A" w14:textId="16E2E4AA" w:rsidR="0098003D" w:rsidRPr="00B06126" w:rsidRDefault="0098003D" w:rsidP="00766051">
      <w:pPr>
        <w:jc w:val="both"/>
        <w:rPr>
          <w:color w:val="808080" w:themeColor="background1" w:themeShade="80"/>
          <w:lang w:val="en-GB"/>
        </w:rPr>
      </w:pPr>
    </w:p>
    <w:p w14:paraId="6E8F94EF" w14:textId="0490510F" w:rsidR="00A2774F" w:rsidRPr="00145D40" w:rsidRDefault="00EE763E" w:rsidP="00766051">
      <w:pPr>
        <w:jc w:val="both"/>
        <w:rPr>
          <w:lang w:val="en-GB"/>
        </w:rPr>
      </w:pPr>
      <w:r w:rsidRPr="00145D40">
        <w:rPr>
          <w:lang w:val="en-GB"/>
        </w:rPr>
        <w:t>For the first bullet</w:t>
      </w:r>
      <w:r w:rsidR="00A2774F" w:rsidRPr="00145D40">
        <w:rPr>
          <w:lang w:val="en-GB"/>
        </w:rPr>
        <w:t xml:space="preserve"> regarding</w:t>
      </w:r>
      <w:r w:rsidRPr="00145D40">
        <w:rPr>
          <w:lang w:val="en-GB"/>
        </w:rPr>
        <w:t xml:space="preserve"> the conditions about the “information regarding model inference” for UE-side AI/ML model</w:t>
      </w:r>
      <w:r w:rsidR="00A2774F" w:rsidRPr="00145D40">
        <w:rPr>
          <w:lang w:val="en-GB"/>
        </w:rPr>
        <w:t>, the possible conditions can be:</w:t>
      </w:r>
    </w:p>
    <w:p w14:paraId="621FFA50" w14:textId="574D4643" w:rsidR="00A2774F" w:rsidRPr="00145D40" w:rsidRDefault="00B8423E">
      <w:pPr>
        <w:pStyle w:val="ListParagraph"/>
        <w:numPr>
          <w:ilvl w:val="0"/>
          <w:numId w:val="18"/>
        </w:numPr>
        <w:rPr>
          <w:lang w:val="en-GB"/>
        </w:rPr>
      </w:pPr>
      <w:r w:rsidRPr="00145D40">
        <w:rPr>
          <w:lang w:val="en-GB"/>
        </w:rPr>
        <w:t xml:space="preserve">conditions </w:t>
      </w:r>
      <w:r w:rsidR="00A2774F" w:rsidRPr="00145D40">
        <w:rPr>
          <w:lang w:val="en-GB"/>
        </w:rPr>
        <w:t>the number of predicted best beams (e.g., value of K for Top-K predicted beams)</w:t>
      </w:r>
    </w:p>
    <w:p w14:paraId="2F826339" w14:textId="6B276A0E" w:rsidR="00A2774F" w:rsidRPr="00145D40" w:rsidRDefault="00B8423E">
      <w:pPr>
        <w:pStyle w:val="ListParagraph"/>
        <w:numPr>
          <w:ilvl w:val="0"/>
          <w:numId w:val="18"/>
        </w:numPr>
        <w:jc w:val="both"/>
        <w:rPr>
          <w:lang w:val="en-GB"/>
        </w:rPr>
      </w:pPr>
      <w:r w:rsidRPr="00145D40">
        <w:rPr>
          <w:lang w:val="en-GB"/>
        </w:rPr>
        <w:t xml:space="preserve">conditions </w:t>
      </w:r>
      <w:r w:rsidR="00A2774F" w:rsidRPr="00145D40">
        <w:rPr>
          <w:lang w:val="en-GB"/>
        </w:rPr>
        <w:t>the model output (e.g., predicted beam ID/confidence score of each beam/beam RSRP)</w:t>
      </w:r>
    </w:p>
    <w:p w14:paraId="118AE2C5" w14:textId="4D1852FC" w:rsidR="00805EAD" w:rsidRPr="00145D40" w:rsidRDefault="00B8423E">
      <w:pPr>
        <w:pStyle w:val="ListParagraph"/>
        <w:numPr>
          <w:ilvl w:val="0"/>
          <w:numId w:val="18"/>
        </w:numPr>
        <w:jc w:val="both"/>
        <w:rPr>
          <w:lang w:val="en-GB"/>
        </w:rPr>
      </w:pPr>
      <w:r w:rsidRPr="00145D40">
        <w:rPr>
          <w:lang w:val="en-GB"/>
        </w:rPr>
        <w:t xml:space="preserve">conditions </w:t>
      </w:r>
      <w:r w:rsidR="00805EAD" w:rsidRPr="00145D40">
        <w:rPr>
          <w:lang w:val="en-GB"/>
        </w:rPr>
        <w:t>the available Rx beam assumptions</w:t>
      </w:r>
    </w:p>
    <w:p w14:paraId="068D9A09" w14:textId="46BD4423" w:rsidR="00525989" w:rsidRPr="00145D40" w:rsidRDefault="00641AF3" w:rsidP="00525989">
      <w:pPr>
        <w:jc w:val="both"/>
      </w:pPr>
      <w:r w:rsidRPr="00145D40">
        <w:rPr>
          <w:lang w:val="en-GB"/>
        </w:rPr>
        <w:t>, where t</w:t>
      </w:r>
      <w:r w:rsidR="005F5775" w:rsidRPr="00145D40">
        <w:rPr>
          <w:lang w:val="en-GB"/>
        </w:rPr>
        <w:t>he first condition i</w:t>
      </w:r>
      <w:r w:rsidR="00A2774F" w:rsidRPr="00145D40">
        <w:rPr>
          <w:lang w:val="en-GB"/>
        </w:rPr>
        <w:t xml:space="preserve">s important for NW to configure the corresponding </w:t>
      </w:r>
      <w:proofErr w:type="spellStart"/>
      <w:r w:rsidR="00A2774F" w:rsidRPr="00145D40">
        <w:rPr>
          <w:i/>
          <w:iCs/>
          <w:lang w:val="en-GB"/>
        </w:rPr>
        <w:t>nrofReportedRS</w:t>
      </w:r>
      <w:proofErr w:type="spellEnd"/>
      <w:r w:rsidR="00805EAD" w:rsidRPr="00145D40">
        <w:rPr>
          <w:lang w:val="en-GB"/>
        </w:rPr>
        <w:t xml:space="preserve"> parameter in the CSI-report configuration. It also indicates </w:t>
      </w:r>
      <w:r w:rsidR="00E7755F" w:rsidRPr="00145D40">
        <w:rPr>
          <w:lang w:val="en-GB"/>
        </w:rPr>
        <w:t>whether</w:t>
      </w:r>
      <w:r w:rsidR="00805EAD" w:rsidRPr="00145D40">
        <w:rPr>
          <w:lang w:val="en-GB"/>
        </w:rPr>
        <w:t xml:space="preserve"> a second beam sweeping of the Top-K predicted beams</w:t>
      </w:r>
      <w:r w:rsidR="00E7755F" w:rsidRPr="00145D40">
        <w:rPr>
          <w:lang w:val="en-GB"/>
        </w:rPr>
        <w:t xml:space="preserve"> is required. </w:t>
      </w:r>
      <w:r w:rsidR="005F5775" w:rsidRPr="00145D40">
        <w:rPr>
          <w:lang w:val="en-GB"/>
        </w:rPr>
        <w:t>The second condition describes the condition of the model output. At the UE side, UE may have multiple models providing different types of model output, such as beam ID or beam RSRP. Furthermore, there are some discussions during the last meeting about UE decid</w:t>
      </w:r>
      <w:r w:rsidRPr="00145D40">
        <w:rPr>
          <w:lang w:val="en-GB"/>
        </w:rPr>
        <w:t>ing</w:t>
      </w:r>
      <w:r w:rsidR="005F5775" w:rsidRPr="00145D40">
        <w:rPr>
          <w:lang w:val="en-GB"/>
        </w:rPr>
        <w:t xml:space="preserve"> how many beams to report as model output based on the confidence score of each beam. However, some models predicting the beam ID may allow UE to extract the confidence score of each predicted beam while some models may not. This condition can help in categorizing each UE-side model </w:t>
      </w:r>
      <w:r w:rsidRPr="00145D40">
        <w:rPr>
          <w:lang w:val="en-GB"/>
        </w:rPr>
        <w:t xml:space="preserve">based </w:t>
      </w:r>
      <w:r w:rsidR="005F5775" w:rsidRPr="00145D40">
        <w:rPr>
          <w:lang w:val="en-GB"/>
        </w:rPr>
        <w:t xml:space="preserve">on whether the confidence score or beam RSRP can be used as assistance information for </w:t>
      </w:r>
      <w:r w:rsidR="00525989" w:rsidRPr="00145D40">
        <w:rPr>
          <w:lang w:val="en-GB"/>
        </w:rPr>
        <w:t xml:space="preserve">improving the mechanism of UE-side </w:t>
      </w:r>
      <w:r w:rsidR="005F5775" w:rsidRPr="00145D40">
        <w:rPr>
          <w:lang w:val="en-GB"/>
        </w:rPr>
        <w:t>model inference.</w:t>
      </w:r>
      <w:r w:rsidR="00525989" w:rsidRPr="00145D40">
        <w:rPr>
          <w:lang w:val="en-GB"/>
        </w:rPr>
        <w:t xml:space="preserve"> </w:t>
      </w:r>
    </w:p>
    <w:p w14:paraId="3CCD464C" w14:textId="6BBBEC4E" w:rsidR="00E52975" w:rsidRPr="00145D40" w:rsidRDefault="00E52975" w:rsidP="00E52975">
      <w:pPr>
        <w:jc w:val="both"/>
        <w:rPr>
          <w:lang w:val="en-GB"/>
        </w:rPr>
      </w:pPr>
      <w:r w:rsidRPr="00145D40">
        <w:rPr>
          <w:lang w:val="en-GB"/>
        </w:rPr>
        <w:t xml:space="preserve">For the </w:t>
      </w:r>
      <w:r w:rsidR="009F094C" w:rsidRPr="00145D40">
        <w:rPr>
          <w:lang w:val="en-GB"/>
        </w:rPr>
        <w:t>third</w:t>
      </w:r>
      <w:r w:rsidRPr="00145D40">
        <w:rPr>
          <w:lang w:val="en-GB"/>
        </w:rPr>
        <w:t xml:space="preserve"> bullet regarding the conditions about the “</w:t>
      </w:r>
      <w:r w:rsidR="00A332F0" w:rsidRPr="00145D40">
        <w:rPr>
          <w:lang w:val="en-GB"/>
        </w:rPr>
        <w:t>performance monitoring</w:t>
      </w:r>
      <w:r w:rsidRPr="00145D40">
        <w:rPr>
          <w:lang w:val="en-GB"/>
        </w:rPr>
        <w:t>” for UE-side AI/ML model, the possible conditions can be:</w:t>
      </w:r>
    </w:p>
    <w:p w14:paraId="7C37EFA8" w14:textId="71881215" w:rsidR="00B8423E" w:rsidRPr="00145D40" w:rsidRDefault="00B8423E">
      <w:pPr>
        <w:pStyle w:val="ListParagraph"/>
        <w:numPr>
          <w:ilvl w:val="0"/>
          <w:numId w:val="20"/>
        </w:numPr>
        <w:rPr>
          <w:lang w:val="en-GB"/>
        </w:rPr>
      </w:pPr>
      <w:r w:rsidRPr="00145D40">
        <w:rPr>
          <w:lang w:val="en-GB"/>
        </w:rPr>
        <w:t>conditions on performance metrics</w:t>
      </w:r>
    </w:p>
    <w:p w14:paraId="3667C543" w14:textId="36A21A53" w:rsidR="00EB1749" w:rsidRPr="00145D40" w:rsidRDefault="00EB1749">
      <w:pPr>
        <w:pStyle w:val="ListParagraph"/>
        <w:numPr>
          <w:ilvl w:val="0"/>
          <w:numId w:val="20"/>
        </w:numPr>
        <w:rPr>
          <w:lang w:val="en-GB"/>
        </w:rPr>
      </w:pPr>
      <w:r w:rsidRPr="00145D40">
        <w:rPr>
          <w:lang w:val="en-GB"/>
        </w:rPr>
        <w:lastRenderedPageBreak/>
        <w:t>conditions on the detectable events</w:t>
      </w:r>
    </w:p>
    <w:p w14:paraId="2C335440" w14:textId="04BA389E" w:rsidR="007606CB" w:rsidRPr="00145D40" w:rsidRDefault="00325120" w:rsidP="005F5775">
      <w:pPr>
        <w:jc w:val="both"/>
        <w:rPr>
          <w:lang w:val="en-GB"/>
        </w:rPr>
      </w:pPr>
      <w:r w:rsidRPr="00145D40">
        <w:rPr>
          <w:lang w:val="en-GB"/>
        </w:rPr>
        <w:t>, where t</w:t>
      </w:r>
      <w:r w:rsidR="00EB1749" w:rsidRPr="00145D40">
        <w:rPr>
          <w:lang w:val="en-GB"/>
        </w:rPr>
        <w:t xml:space="preserve">he first condition is to describe the type of performance metrics that a UE and a UE-side AI/ML model can support. For example, if it is a classification model which predicts beam ID, then it is not applicable to </w:t>
      </w:r>
      <w:r w:rsidR="00504D8C" w:rsidRPr="00145D40">
        <w:rPr>
          <w:lang w:val="en-GB"/>
        </w:rPr>
        <w:t>use the</w:t>
      </w:r>
      <w:r w:rsidR="00297473" w:rsidRPr="00145D40">
        <w:rPr>
          <w:lang w:val="en-GB"/>
        </w:rPr>
        <w:t xml:space="preserve"> </w:t>
      </w:r>
      <w:r w:rsidR="00504D8C" w:rsidRPr="00145D40">
        <w:rPr>
          <w:lang w:val="en-GB"/>
        </w:rPr>
        <w:t>error</w:t>
      </w:r>
      <w:r w:rsidR="00EB1749" w:rsidRPr="00145D40">
        <w:rPr>
          <w:lang w:val="en-GB"/>
        </w:rPr>
        <w:t xml:space="preserve"> between</w:t>
      </w:r>
      <w:r w:rsidR="00EB1749" w:rsidRPr="00145D40">
        <w:t xml:space="preserve"> </w:t>
      </w:r>
      <w:r w:rsidR="00EB1749" w:rsidRPr="00145D40">
        <w:rPr>
          <w:lang w:val="en-GB"/>
        </w:rPr>
        <w:t xml:space="preserve">measured RSRP and predicted RSRP </w:t>
      </w:r>
      <w:r w:rsidR="00A6234E" w:rsidRPr="00145D40">
        <w:rPr>
          <w:lang w:val="en-GB"/>
        </w:rPr>
        <w:t>as the</w:t>
      </w:r>
      <w:r w:rsidR="00EB1749" w:rsidRPr="00145D40">
        <w:rPr>
          <w:lang w:val="en-GB"/>
        </w:rPr>
        <w:t xml:space="preserve"> performance metrics</w:t>
      </w:r>
      <w:r w:rsidR="00A6234E" w:rsidRPr="00145D40">
        <w:rPr>
          <w:lang w:val="en-GB"/>
        </w:rPr>
        <w:t xml:space="preserve">. </w:t>
      </w:r>
      <w:r w:rsidR="00297473" w:rsidRPr="00145D40">
        <w:rPr>
          <w:lang w:val="en-GB"/>
        </w:rPr>
        <w:t xml:space="preserve">For </w:t>
      </w:r>
      <w:r w:rsidR="00CB227A" w:rsidRPr="00145D40">
        <w:rPr>
          <w:lang w:val="en-GB"/>
        </w:rPr>
        <w:t xml:space="preserve">the scenario when UE reports an event to NW for performance monitoring, the </w:t>
      </w:r>
      <w:r w:rsidR="00CD05D2" w:rsidRPr="00145D40">
        <w:rPr>
          <w:lang w:val="en-GB"/>
        </w:rPr>
        <w:t xml:space="preserve">second </w:t>
      </w:r>
      <w:r w:rsidR="00CB227A" w:rsidRPr="00145D40">
        <w:rPr>
          <w:lang w:val="en-GB"/>
        </w:rPr>
        <w:t xml:space="preserve">conditions of the event that UE can detect is useful for NW to </w:t>
      </w:r>
      <w:r w:rsidR="00D504FA" w:rsidRPr="00145D40">
        <w:rPr>
          <w:lang w:val="en-GB"/>
        </w:rPr>
        <w:t>find the best monitoring strategies (e.g., choosing</w:t>
      </w:r>
      <w:r w:rsidR="00B12970" w:rsidRPr="00145D40">
        <w:rPr>
          <w:lang w:val="en-GB"/>
        </w:rPr>
        <w:t xml:space="preserve"> between</w:t>
      </w:r>
      <w:r w:rsidR="00D504FA" w:rsidRPr="00145D40">
        <w:rPr>
          <w:lang w:val="en-GB"/>
        </w:rPr>
        <w:t xml:space="preserve"> the event-report based monitoring or performance-metrics-report based monitoring)</w:t>
      </w:r>
      <w:r w:rsidR="00CB227A" w:rsidRPr="00145D40">
        <w:rPr>
          <w:lang w:val="en-GB"/>
        </w:rPr>
        <w:t>.</w:t>
      </w:r>
      <w:r w:rsidR="00CD05D2" w:rsidRPr="00145D40">
        <w:rPr>
          <w:lang w:val="en-GB"/>
        </w:rPr>
        <w:t xml:space="preserve"> </w:t>
      </w:r>
      <w:r w:rsidR="00CB227A" w:rsidRPr="00145D40">
        <w:rPr>
          <w:lang w:val="en-GB"/>
        </w:rPr>
        <w:t xml:space="preserve"> </w:t>
      </w:r>
      <w:r w:rsidR="005322B9" w:rsidRPr="00145D40">
        <w:rPr>
          <w:lang w:val="en-GB"/>
        </w:rPr>
        <w:t>Therefore, for the BM-specific conditions of a UE-side AI/ML model, we have the following proposal:</w:t>
      </w:r>
    </w:p>
    <w:p w14:paraId="0AF10A26" w14:textId="02F78F67" w:rsidR="00A2774F" w:rsidRPr="00145D40" w:rsidRDefault="00D76FC9" w:rsidP="00AE0F0A">
      <w:pPr>
        <w:spacing w:after="0"/>
        <w:jc w:val="both"/>
        <w:rPr>
          <w:b/>
          <w:bCs/>
          <w:i/>
          <w:lang w:eastAsia="zh-CN"/>
        </w:rPr>
      </w:pPr>
      <w:r w:rsidRPr="00145D40">
        <w:rPr>
          <w:b/>
          <w:bCs/>
          <w:i/>
          <w:lang w:eastAsia="zh-CN"/>
        </w:rPr>
        <w:t xml:space="preserve">Proposal </w:t>
      </w:r>
      <w:r w:rsidR="00992EC9">
        <w:rPr>
          <w:b/>
          <w:bCs/>
          <w:i/>
          <w:lang w:eastAsia="zh-CN"/>
        </w:rPr>
        <w:t>2</w:t>
      </w:r>
      <w:r w:rsidR="00AB32DA">
        <w:rPr>
          <w:b/>
          <w:bCs/>
          <w:i/>
          <w:lang w:eastAsia="zh-CN"/>
        </w:rPr>
        <w:t>5</w:t>
      </w:r>
      <w:r w:rsidRPr="00145D40">
        <w:rPr>
          <w:b/>
          <w:bCs/>
          <w:i/>
          <w:lang w:eastAsia="zh-CN"/>
        </w:rPr>
        <w:t xml:space="preserve">: For BM-Case1 and BM-Case2 with a UE-side AI/ML model, for the BM-specific conditions regarding “information regarding model inference”, </w:t>
      </w:r>
      <w:r w:rsidR="00145D40">
        <w:rPr>
          <w:b/>
          <w:bCs/>
          <w:i/>
          <w:lang w:eastAsia="zh-CN"/>
        </w:rPr>
        <w:t xml:space="preserve">consider </w:t>
      </w:r>
      <w:r w:rsidRPr="00145D40">
        <w:rPr>
          <w:b/>
          <w:bCs/>
          <w:i/>
          <w:lang w:eastAsia="zh-CN"/>
        </w:rPr>
        <w:t>at least the following sub-conditions,</w:t>
      </w:r>
    </w:p>
    <w:p w14:paraId="6EA74E44" w14:textId="188E40CB" w:rsidR="00D76FC9" w:rsidRPr="00145D40" w:rsidRDefault="00D04FF9">
      <w:pPr>
        <w:pStyle w:val="ListParagraph"/>
        <w:numPr>
          <w:ilvl w:val="0"/>
          <w:numId w:val="19"/>
        </w:numPr>
        <w:spacing w:after="0"/>
        <w:rPr>
          <w:b/>
          <w:bCs/>
          <w:i/>
          <w:iCs/>
          <w:lang w:val="en-GB"/>
        </w:rPr>
      </w:pPr>
      <w:r w:rsidRPr="00145D40">
        <w:rPr>
          <w:b/>
          <w:bCs/>
          <w:i/>
          <w:iCs/>
          <w:lang w:val="en-GB"/>
        </w:rPr>
        <w:t xml:space="preserve">conditions on </w:t>
      </w:r>
      <w:r w:rsidR="00D76FC9" w:rsidRPr="00145D40">
        <w:rPr>
          <w:b/>
          <w:bCs/>
          <w:i/>
          <w:iCs/>
          <w:lang w:val="en-GB"/>
        </w:rPr>
        <w:t>the number of predicted best beams (e.g., value of K for Top-K predicted beams)</w:t>
      </w:r>
    </w:p>
    <w:p w14:paraId="23726F61" w14:textId="65EBC50F" w:rsidR="00D76FC9" w:rsidRDefault="00D04FF9">
      <w:pPr>
        <w:pStyle w:val="ListParagraph"/>
        <w:numPr>
          <w:ilvl w:val="0"/>
          <w:numId w:val="19"/>
        </w:numPr>
        <w:spacing w:after="0"/>
        <w:jc w:val="both"/>
        <w:rPr>
          <w:b/>
          <w:bCs/>
          <w:i/>
          <w:iCs/>
          <w:lang w:val="en-GB"/>
        </w:rPr>
      </w:pPr>
      <w:r w:rsidRPr="00145D40">
        <w:rPr>
          <w:b/>
          <w:bCs/>
          <w:i/>
          <w:iCs/>
          <w:lang w:val="en-GB"/>
        </w:rPr>
        <w:t xml:space="preserve">conditions on </w:t>
      </w:r>
      <w:r w:rsidR="00D76FC9" w:rsidRPr="00145D40">
        <w:rPr>
          <w:b/>
          <w:bCs/>
          <w:i/>
          <w:iCs/>
          <w:lang w:val="en-GB"/>
        </w:rPr>
        <w:t>the model output (e.g., predicted beam ID/confidence score of each beam/beam RSRP)</w:t>
      </w:r>
    </w:p>
    <w:p w14:paraId="20F3C231" w14:textId="77777777" w:rsidR="00AA0083" w:rsidRPr="00AA0083" w:rsidRDefault="00AA0083" w:rsidP="00AA0083">
      <w:pPr>
        <w:spacing w:after="0"/>
        <w:jc w:val="both"/>
        <w:rPr>
          <w:b/>
          <w:bCs/>
          <w:i/>
          <w:iCs/>
          <w:lang w:val="en-GB"/>
        </w:rPr>
      </w:pPr>
    </w:p>
    <w:p w14:paraId="4BA6C43F" w14:textId="6C62B87C" w:rsidR="0015014F" w:rsidRPr="00145D40" w:rsidRDefault="0015014F" w:rsidP="00AE0F0A">
      <w:pPr>
        <w:spacing w:after="0"/>
        <w:jc w:val="both"/>
        <w:rPr>
          <w:b/>
          <w:bCs/>
          <w:i/>
          <w:lang w:eastAsia="zh-CN"/>
        </w:rPr>
      </w:pPr>
      <w:r w:rsidRPr="00145D40">
        <w:rPr>
          <w:b/>
          <w:bCs/>
          <w:i/>
          <w:lang w:eastAsia="zh-CN"/>
        </w:rPr>
        <w:t xml:space="preserve">Proposal </w:t>
      </w:r>
      <w:r w:rsidR="00374E8D">
        <w:rPr>
          <w:b/>
          <w:bCs/>
          <w:i/>
          <w:lang w:eastAsia="zh-CN"/>
        </w:rPr>
        <w:t>2</w:t>
      </w:r>
      <w:r w:rsidR="00AB32DA">
        <w:rPr>
          <w:b/>
          <w:bCs/>
          <w:i/>
          <w:lang w:eastAsia="zh-CN"/>
        </w:rPr>
        <w:t>6</w:t>
      </w:r>
      <w:r w:rsidRPr="00145D40">
        <w:rPr>
          <w:b/>
          <w:bCs/>
          <w:i/>
          <w:lang w:eastAsia="zh-CN"/>
        </w:rPr>
        <w:t>: For BM-Case1 and BM-Case2 with a UE-side AI/ML model, for the BM-specific conditions regarding “</w:t>
      </w:r>
      <w:r w:rsidR="009211E0" w:rsidRPr="00145D40">
        <w:rPr>
          <w:b/>
          <w:bCs/>
          <w:i/>
          <w:lang w:eastAsia="zh-CN"/>
        </w:rPr>
        <w:t>performance monitoring</w:t>
      </w:r>
      <w:r w:rsidRPr="00145D40">
        <w:rPr>
          <w:b/>
          <w:bCs/>
          <w:i/>
          <w:lang w:eastAsia="zh-CN"/>
        </w:rPr>
        <w:t xml:space="preserve">”, </w:t>
      </w:r>
      <w:r w:rsidR="00145D40">
        <w:rPr>
          <w:b/>
          <w:bCs/>
          <w:i/>
          <w:lang w:eastAsia="zh-CN"/>
        </w:rPr>
        <w:t xml:space="preserve">consider at least </w:t>
      </w:r>
      <w:r w:rsidRPr="00145D40">
        <w:rPr>
          <w:b/>
          <w:bCs/>
          <w:i/>
          <w:lang w:eastAsia="zh-CN"/>
        </w:rPr>
        <w:t>for the following sub-conditions,</w:t>
      </w:r>
    </w:p>
    <w:p w14:paraId="57C38A6A" w14:textId="2116DB49" w:rsidR="0015014F" w:rsidRPr="00145D40" w:rsidRDefault="0015014F">
      <w:pPr>
        <w:pStyle w:val="ListParagraph"/>
        <w:numPr>
          <w:ilvl w:val="0"/>
          <w:numId w:val="19"/>
        </w:numPr>
        <w:spacing w:after="0"/>
        <w:rPr>
          <w:b/>
          <w:bCs/>
          <w:i/>
          <w:iCs/>
          <w:lang w:val="en-GB"/>
        </w:rPr>
      </w:pPr>
      <w:r w:rsidRPr="00145D40">
        <w:rPr>
          <w:b/>
          <w:bCs/>
          <w:i/>
          <w:iCs/>
          <w:lang w:val="en-GB"/>
        </w:rPr>
        <w:t xml:space="preserve">conditions </w:t>
      </w:r>
      <w:r w:rsidR="007606CB" w:rsidRPr="00145D40">
        <w:rPr>
          <w:b/>
          <w:bCs/>
          <w:i/>
          <w:iCs/>
          <w:lang w:val="en-GB"/>
        </w:rPr>
        <w:t>on performance metrics</w:t>
      </w:r>
    </w:p>
    <w:p w14:paraId="413D24CB" w14:textId="27AF6D82" w:rsidR="00D76FC9" w:rsidRPr="00145D40" w:rsidRDefault="0015014F">
      <w:pPr>
        <w:pStyle w:val="ListParagraph"/>
        <w:numPr>
          <w:ilvl w:val="0"/>
          <w:numId w:val="19"/>
        </w:numPr>
        <w:spacing w:after="0"/>
        <w:rPr>
          <w:b/>
          <w:bCs/>
          <w:i/>
          <w:iCs/>
          <w:lang w:val="en-GB"/>
        </w:rPr>
      </w:pPr>
      <w:r w:rsidRPr="00145D40">
        <w:rPr>
          <w:b/>
          <w:bCs/>
          <w:i/>
          <w:iCs/>
          <w:lang w:val="en-GB"/>
        </w:rPr>
        <w:t xml:space="preserve">conditions </w:t>
      </w:r>
      <w:r w:rsidR="007606CB" w:rsidRPr="00145D40">
        <w:rPr>
          <w:b/>
          <w:bCs/>
          <w:i/>
          <w:iCs/>
          <w:lang w:val="en-GB"/>
        </w:rPr>
        <w:t>on the detectable events</w:t>
      </w:r>
    </w:p>
    <w:p w14:paraId="2E21FE6C" w14:textId="77777777" w:rsidR="00A2774F" w:rsidRPr="00B06126" w:rsidRDefault="00A2774F" w:rsidP="00766051">
      <w:pPr>
        <w:jc w:val="both"/>
        <w:rPr>
          <w:color w:val="808080" w:themeColor="background1" w:themeShade="80"/>
          <w:lang w:val="en-GB"/>
        </w:rPr>
      </w:pPr>
    </w:p>
    <w:p w14:paraId="5BA3B10D" w14:textId="7D26B5D1" w:rsidR="00EE763E" w:rsidRPr="00145D40" w:rsidRDefault="00D65E17" w:rsidP="00766051">
      <w:pPr>
        <w:jc w:val="both"/>
        <w:rPr>
          <w:lang w:val="en-GB" w:eastAsia="zh-TW"/>
        </w:rPr>
      </w:pPr>
      <w:r w:rsidRPr="00145D40">
        <w:rPr>
          <w:lang w:val="en-GB" w:eastAsia="zh-TW"/>
        </w:rPr>
        <w:t xml:space="preserve">Also, in Section </w:t>
      </w:r>
      <w:r w:rsidRPr="00145D40">
        <w:rPr>
          <w:lang w:val="en-GB" w:eastAsia="zh-TW"/>
        </w:rPr>
        <w:fldChar w:fldCharType="begin"/>
      </w:r>
      <w:r w:rsidRPr="00145D40">
        <w:rPr>
          <w:lang w:val="en-GB" w:eastAsia="zh-TW"/>
        </w:rPr>
        <w:instrText xml:space="preserve"> REF _Ref142597560 \r \h </w:instrText>
      </w:r>
      <w:r w:rsidR="00D31C65" w:rsidRPr="00145D40">
        <w:rPr>
          <w:lang w:val="en-GB" w:eastAsia="zh-TW"/>
        </w:rPr>
        <w:instrText xml:space="preserve"> \* MERGEFORMAT </w:instrText>
      </w:r>
      <w:r w:rsidRPr="00145D40">
        <w:rPr>
          <w:lang w:val="en-GB" w:eastAsia="zh-TW"/>
        </w:rPr>
      </w:r>
      <w:r w:rsidRPr="00145D40">
        <w:rPr>
          <w:lang w:val="en-GB" w:eastAsia="zh-TW"/>
        </w:rPr>
        <w:fldChar w:fldCharType="separate"/>
      </w:r>
      <w:r w:rsidR="00B51401">
        <w:rPr>
          <w:lang w:val="en-GB" w:eastAsia="zh-TW"/>
        </w:rPr>
        <w:t>2.2.3.1</w:t>
      </w:r>
      <w:r w:rsidRPr="00145D40">
        <w:rPr>
          <w:lang w:val="en-GB" w:eastAsia="zh-TW"/>
        </w:rPr>
        <w:fldChar w:fldCharType="end"/>
      </w:r>
      <w:r w:rsidRPr="00145D40">
        <w:rPr>
          <w:lang w:val="en-GB" w:eastAsia="zh-TW"/>
        </w:rPr>
        <w:t xml:space="preserve">, we have discussed that </w:t>
      </w:r>
      <w:r w:rsidR="00892187" w:rsidRPr="00145D40">
        <w:rPr>
          <w:lang w:val="en-GB" w:eastAsia="zh-TW"/>
        </w:rPr>
        <w:t xml:space="preserve">under different data collection purposes (inference/training/monitoring) and different </w:t>
      </w:r>
      <w:proofErr w:type="spellStart"/>
      <w:r w:rsidR="00892187" w:rsidRPr="00145D40">
        <w:rPr>
          <w:lang w:val="en-GB" w:eastAsia="zh-TW"/>
        </w:rPr>
        <w:t>SetA</w:t>
      </w:r>
      <w:proofErr w:type="spellEnd"/>
      <w:r w:rsidR="00892187" w:rsidRPr="00145D40">
        <w:rPr>
          <w:lang w:val="en-GB" w:eastAsia="zh-TW"/>
        </w:rPr>
        <w:t>/</w:t>
      </w:r>
      <w:proofErr w:type="spellStart"/>
      <w:r w:rsidR="00892187" w:rsidRPr="00145D40">
        <w:rPr>
          <w:lang w:val="en-GB" w:eastAsia="zh-TW"/>
        </w:rPr>
        <w:t>SetB</w:t>
      </w:r>
      <w:proofErr w:type="spellEnd"/>
      <w:r w:rsidR="00892187" w:rsidRPr="00145D40">
        <w:rPr>
          <w:lang w:val="en-GB" w:eastAsia="zh-TW"/>
        </w:rPr>
        <w:t xml:space="preserve"> scenario, </w:t>
      </w:r>
      <w:r w:rsidRPr="00145D40">
        <w:rPr>
          <w:lang w:val="en-GB" w:eastAsia="zh-TW"/>
        </w:rPr>
        <w:t xml:space="preserve">the suitable content </w:t>
      </w:r>
      <w:r w:rsidR="00F94869" w:rsidRPr="00145D40">
        <w:rPr>
          <w:lang w:val="en-GB" w:eastAsia="zh-TW"/>
        </w:rPr>
        <w:t>that</w:t>
      </w:r>
      <w:r w:rsidRPr="00145D40">
        <w:rPr>
          <w:lang w:val="en-GB" w:eastAsia="zh-TW"/>
        </w:rPr>
        <w:t xml:space="preserve"> </w:t>
      </w:r>
      <w:r w:rsidR="00F94869" w:rsidRPr="00145D40">
        <w:rPr>
          <w:lang w:val="en-GB" w:eastAsia="zh-TW"/>
        </w:rPr>
        <w:t xml:space="preserve">UE </w:t>
      </w:r>
      <w:r w:rsidRPr="00145D40">
        <w:rPr>
          <w:lang w:val="en-GB" w:eastAsia="zh-TW"/>
        </w:rPr>
        <w:t>report</w:t>
      </w:r>
      <w:r w:rsidR="00F94869" w:rsidRPr="00145D40">
        <w:rPr>
          <w:lang w:val="en-GB" w:eastAsia="zh-TW"/>
        </w:rPr>
        <w:t xml:space="preserve">s </w:t>
      </w:r>
      <w:r w:rsidR="00892187" w:rsidRPr="00145D40">
        <w:rPr>
          <w:lang w:val="en-GB" w:eastAsia="zh-TW"/>
        </w:rPr>
        <w:t xml:space="preserve">for NW-side model, </w:t>
      </w:r>
      <w:r w:rsidR="00F94869" w:rsidRPr="00145D40">
        <w:rPr>
          <w:lang w:val="en-GB" w:eastAsia="zh-TW"/>
        </w:rPr>
        <w:t xml:space="preserve">in terms of better reporting overhead performance can be different. </w:t>
      </w:r>
      <w:r w:rsidR="00015993" w:rsidRPr="00145D40">
        <w:rPr>
          <w:lang w:val="en-GB" w:eastAsia="zh-TW"/>
        </w:rPr>
        <w:t>In the meantime, some of the UEs may not support the corresponding suitable content/reporting format for each type of NW-side models</w:t>
      </w:r>
      <w:r w:rsidR="00F417F8" w:rsidRPr="00145D40">
        <w:rPr>
          <w:lang w:val="en-GB" w:eastAsia="zh-TW"/>
        </w:rPr>
        <w:t>.</w:t>
      </w:r>
      <w:r w:rsidR="00015993" w:rsidRPr="00145D40">
        <w:rPr>
          <w:lang w:val="en-GB" w:eastAsia="zh-TW"/>
        </w:rPr>
        <w:t xml:space="preserve"> Therefore, for the NW-side AI/ML model, it is also important to define the corresponding BM-specific conditions/additional conditions for UE to align its capability of such conditions. </w:t>
      </w:r>
    </w:p>
    <w:p w14:paraId="72F4C320" w14:textId="69AD2C92" w:rsidR="00015993" w:rsidRPr="00145D40" w:rsidRDefault="00015993" w:rsidP="00766051">
      <w:pPr>
        <w:jc w:val="both"/>
        <w:rPr>
          <w:lang w:val="en-GB" w:eastAsia="zh-TW"/>
        </w:rPr>
      </w:pPr>
      <w:r w:rsidRPr="00145D40">
        <w:rPr>
          <w:lang w:val="en-GB" w:eastAsia="zh-TW"/>
        </w:rPr>
        <w:t>On the other hand, some of the NW-side AI/ML model may have assistance information as model input, while some of the UE</w:t>
      </w:r>
      <w:r w:rsidR="00F417F8" w:rsidRPr="00145D40">
        <w:rPr>
          <w:lang w:val="en-GB" w:eastAsia="zh-TW"/>
        </w:rPr>
        <w:t>s</w:t>
      </w:r>
      <w:r w:rsidRPr="00145D40">
        <w:rPr>
          <w:lang w:val="en-GB" w:eastAsia="zh-TW"/>
        </w:rPr>
        <w:t xml:space="preserve"> may not support reporting of such additional information.</w:t>
      </w:r>
      <w:r w:rsidR="00F417F8" w:rsidRPr="00145D40">
        <w:rPr>
          <w:lang w:val="en-GB" w:eastAsia="zh-TW"/>
        </w:rPr>
        <w:t xml:space="preserve"> </w:t>
      </w:r>
      <w:r w:rsidR="00DB7D42" w:rsidRPr="00145D40">
        <w:rPr>
          <w:lang w:val="en-GB" w:eastAsia="zh-TW"/>
        </w:rPr>
        <w:t>Therefore, we believe it is important to have a separate study on the BM-specific conditions/additional conditions of UE for a NW-side AI/ML model</w:t>
      </w:r>
      <w:r w:rsidR="00D43292" w:rsidRPr="00145D40">
        <w:rPr>
          <w:lang w:val="en-GB" w:eastAsia="zh-TW"/>
        </w:rPr>
        <w:t>,</w:t>
      </w:r>
    </w:p>
    <w:p w14:paraId="19235C14" w14:textId="64117B28" w:rsidR="00015993" w:rsidRPr="00145D40" w:rsidRDefault="00EE763E" w:rsidP="00AE0F0A">
      <w:pPr>
        <w:spacing w:after="0"/>
        <w:jc w:val="both"/>
        <w:rPr>
          <w:b/>
          <w:bCs/>
          <w:i/>
          <w:lang w:eastAsia="zh-CN"/>
        </w:rPr>
      </w:pPr>
      <w:r w:rsidRPr="00145D40">
        <w:rPr>
          <w:b/>
          <w:bCs/>
          <w:i/>
          <w:lang w:eastAsia="zh-CN"/>
        </w:rPr>
        <w:t xml:space="preserve">Proposal </w:t>
      </w:r>
      <w:r w:rsidR="00374E8D">
        <w:rPr>
          <w:b/>
          <w:bCs/>
          <w:i/>
          <w:lang w:eastAsia="zh-CN"/>
        </w:rPr>
        <w:t>2</w:t>
      </w:r>
      <w:r w:rsidR="00AB32DA">
        <w:rPr>
          <w:b/>
          <w:bCs/>
          <w:i/>
          <w:lang w:eastAsia="zh-CN"/>
        </w:rPr>
        <w:t>7</w:t>
      </w:r>
      <w:r w:rsidRPr="00145D40">
        <w:rPr>
          <w:b/>
          <w:bCs/>
          <w:i/>
          <w:lang w:eastAsia="zh-CN"/>
        </w:rPr>
        <w:t xml:space="preserve">: For BM-Case1 and BM-Case2 with a </w:t>
      </w:r>
      <w:r w:rsidR="00F94869" w:rsidRPr="00145D40">
        <w:rPr>
          <w:b/>
          <w:bCs/>
          <w:i/>
          <w:lang w:eastAsia="zh-CN"/>
        </w:rPr>
        <w:t>NW</w:t>
      </w:r>
      <w:r w:rsidRPr="00145D40">
        <w:rPr>
          <w:b/>
          <w:bCs/>
          <w:i/>
          <w:lang w:eastAsia="zh-CN"/>
        </w:rPr>
        <w:t xml:space="preserve">-side AI/ML model, </w:t>
      </w:r>
      <w:r w:rsidR="000F6BC8">
        <w:rPr>
          <w:b/>
          <w:bCs/>
          <w:i/>
          <w:lang w:eastAsia="zh-CN"/>
        </w:rPr>
        <w:t xml:space="preserve">consider </w:t>
      </w:r>
      <w:r w:rsidRPr="00145D40">
        <w:rPr>
          <w:b/>
          <w:bCs/>
          <w:i/>
          <w:lang w:eastAsia="zh-CN"/>
        </w:rPr>
        <w:t xml:space="preserve">BM-specific conditions/additional conditions </w:t>
      </w:r>
      <w:r w:rsidR="00015993" w:rsidRPr="00145D40">
        <w:rPr>
          <w:b/>
          <w:bCs/>
          <w:i/>
          <w:lang w:eastAsia="zh-CN"/>
        </w:rPr>
        <w:t xml:space="preserve">of UE </w:t>
      </w:r>
      <w:r w:rsidRPr="00145D40">
        <w:rPr>
          <w:b/>
          <w:bCs/>
          <w:i/>
          <w:lang w:eastAsia="zh-CN"/>
        </w:rPr>
        <w:t>for functionality(</w:t>
      </w:r>
      <w:proofErr w:type="spellStart"/>
      <w:r w:rsidRPr="00145D40">
        <w:rPr>
          <w:b/>
          <w:bCs/>
          <w:i/>
          <w:lang w:eastAsia="zh-CN"/>
        </w:rPr>
        <w:t>ies</w:t>
      </w:r>
      <w:proofErr w:type="spellEnd"/>
      <w:r w:rsidRPr="00145D40">
        <w:rPr>
          <w:b/>
          <w:bCs/>
          <w:i/>
          <w:lang w:eastAsia="zh-CN"/>
        </w:rPr>
        <w:t>) and/or model(s) at least from the following aspects:</w:t>
      </w:r>
    </w:p>
    <w:p w14:paraId="4EEC4656" w14:textId="6D2A85D1" w:rsidR="00015993" w:rsidRPr="00145D40" w:rsidRDefault="00D65E17">
      <w:pPr>
        <w:pStyle w:val="ListParagraph"/>
        <w:numPr>
          <w:ilvl w:val="0"/>
          <w:numId w:val="17"/>
        </w:numPr>
        <w:spacing w:after="0"/>
        <w:jc w:val="both"/>
        <w:rPr>
          <w:b/>
          <w:bCs/>
          <w:i/>
          <w:lang w:eastAsia="zh-CN"/>
        </w:rPr>
      </w:pPr>
      <w:r w:rsidRPr="00145D40">
        <w:rPr>
          <w:b/>
          <w:bCs/>
          <w:i/>
          <w:iCs/>
          <w:lang w:val="en-GB"/>
        </w:rPr>
        <w:t>data collection</w:t>
      </w:r>
      <w:r w:rsidR="00015993" w:rsidRPr="00145D40">
        <w:rPr>
          <w:b/>
          <w:bCs/>
          <w:i/>
          <w:iCs/>
          <w:lang w:val="en-GB"/>
        </w:rPr>
        <w:t xml:space="preserve"> (e.g., </w:t>
      </w:r>
      <w:r w:rsidR="00470DC3" w:rsidRPr="00145D40">
        <w:rPr>
          <w:b/>
          <w:bCs/>
          <w:i/>
          <w:iCs/>
          <w:lang w:val="en-GB"/>
        </w:rPr>
        <w:t>conditions on</w:t>
      </w:r>
      <w:r w:rsidR="00015993" w:rsidRPr="00145D40">
        <w:rPr>
          <w:b/>
          <w:bCs/>
          <w:i/>
          <w:iCs/>
          <w:lang w:val="en-GB"/>
        </w:rPr>
        <w:t xml:space="preserve"> data</w:t>
      </w:r>
      <w:r w:rsidR="00470DC3" w:rsidRPr="00145D40">
        <w:rPr>
          <w:b/>
          <w:bCs/>
          <w:i/>
          <w:iCs/>
          <w:lang w:val="en-GB"/>
        </w:rPr>
        <w:t xml:space="preserve"> omitting/filtering methods</w:t>
      </w:r>
      <w:r w:rsidR="00015993" w:rsidRPr="00145D40">
        <w:rPr>
          <w:b/>
          <w:bCs/>
          <w:i/>
          <w:iCs/>
          <w:lang w:val="en-GB"/>
        </w:rPr>
        <w:t xml:space="preserve">, </w:t>
      </w:r>
      <w:r w:rsidR="00470DC3" w:rsidRPr="00145D40">
        <w:rPr>
          <w:b/>
          <w:bCs/>
          <w:i/>
          <w:iCs/>
          <w:lang w:val="en-GB"/>
        </w:rPr>
        <w:t xml:space="preserve">conditions on the </w:t>
      </w:r>
      <w:r w:rsidR="00015993" w:rsidRPr="00145D40">
        <w:rPr>
          <w:b/>
          <w:bCs/>
          <w:i/>
          <w:iCs/>
          <w:lang w:val="en-GB"/>
        </w:rPr>
        <w:t>reporting contents)</w:t>
      </w:r>
    </w:p>
    <w:p w14:paraId="68FB7F8B" w14:textId="2FA1D30B" w:rsidR="00EE763E" w:rsidRPr="00145D40" w:rsidRDefault="00015993">
      <w:pPr>
        <w:pStyle w:val="ListParagraph"/>
        <w:numPr>
          <w:ilvl w:val="0"/>
          <w:numId w:val="17"/>
        </w:numPr>
        <w:spacing w:after="0"/>
        <w:jc w:val="both"/>
        <w:rPr>
          <w:b/>
          <w:bCs/>
          <w:i/>
          <w:lang w:eastAsia="zh-CN"/>
        </w:rPr>
      </w:pPr>
      <w:r w:rsidRPr="00145D40">
        <w:rPr>
          <w:b/>
          <w:bCs/>
          <w:i/>
          <w:iCs/>
        </w:rPr>
        <w:t>assistance information</w:t>
      </w:r>
    </w:p>
    <w:p w14:paraId="1B494E2A" w14:textId="67EF7D55" w:rsidR="00EA11D1" w:rsidRPr="00D31C65" w:rsidRDefault="00EA11D1" w:rsidP="00E842A9">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66485FBF" w14:textId="26BCFF79" w:rsidR="00EA11D1" w:rsidRPr="00D31C65" w:rsidRDefault="00EA11D1" w:rsidP="00EA11D1">
      <w:pPr>
        <w:jc w:val="both"/>
        <w:rPr>
          <w:bCs/>
          <w:lang w:eastAsia="zh-TW"/>
        </w:rPr>
      </w:pPr>
      <w:r w:rsidRPr="00D31C65">
        <w:rPr>
          <w:bCs/>
          <w:lang w:eastAsia="zh-TW"/>
        </w:rPr>
        <w:t xml:space="preserve">In summary, based on the above discussion we have the following </w:t>
      </w:r>
      <w:r w:rsidR="002C37B5" w:rsidRPr="00D31C65">
        <w:rPr>
          <w:bCs/>
          <w:lang w:eastAsia="zh-TW"/>
        </w:rPr>
        <w:t xml:space="preserve">observations and </w:t>
      </w:r>
      <w:r w:rsidRPr="00D31C65">
        <w:rPr>
          <w:bCs/>
          <w:lang w:eastAsia="zh-TW"/>
        </w:rPr>
        <w:t>proposals:</w:t>
      </w:r>
    </w:p>
    <w:p w14:paraId="5FD73315" w14:textId="7A385008" w:rsidR="0038344F" w:rsidRPr="000C7D20" w:rsidRDefault="0038344F" w:rsidP="0038344F">
      <w:pPr>
        <w:tabs>
          <w:tab w:val="left" w:pos="656"/>
        </w:tabs>
        <w:jc w:val="both"/>
        <w:rPr>
          <w:lang w:val="en-GB"/>
        </w:rPr>
      </w:pPr>
      <w:r w:rsidRPr="000C7D20">
        <w:rPr>
          <w:b/>
          <w:bCs/>
          <w:i/>
          <w:iCs/>
        </w:rPr>
        <w:t xml:space="preserve">Proposal 1: </w:t>
      </w:r>
      <w:r w:rsidR="00602DF2" w:rsidRPr="000C7D20">
        <w:rPr>
          <w:b/>
          <w:bCs/>
          <w:i/>
          <w:iCs/>
        </w:rPr>
        <w:t>F</w:t>
      </w:r>
      <w:r w:rsidRPr="000C7D20">
        <w:rPr>
          <w:b/>
          <w:bCs/>
          <w:i/>
          <w:iCs/>
        </w:rPr>
        <w:t>or NW-side model inference, support reporting multiple time instances of Set B measurements within one report. Further study on whether/how to explicitly and/or implicitly include corresponding time information in the report</w:t>
      </w:r>
      <w:r w:rsidRPr="000C7D20">
        <w:rPr>
          <w:lang w:val="en-GB"/>
        </w:rPr>
        <w:t xml:space="preserve">. </w:t>
      </w:r>
    </w:p>
    <w:p w14:paraId="5DCF97B3" w14:textId="45D8867C" w:rsidR="0038344F" w:rsidRPr="000C7D20" w:rsidRDefault="0038344F" w:rsidP="0038344F">
      <w:pPr>
        <w:tabs>
          <w:tab w:val="left" w:pos="656"/>
        </w:tabs>
        <w:jc w:val="both"/>
        <w:rPr>
          <w:b/>
          <w:bCs/>
          <w:i/>
          <w:iCs/>
        </w:rPr>
      </w:pPr>
      <w:r w:rsidRPr="000C7D20">
        <w:rPr>
          <w:b/>
          <w:bCs/>
          <w:i/>
          <w:iCs/>
        </w:rPr>
        <w:t xml:space="preserve">Proposal 2: </w:t>
      </w:r>
      <w:r w:rsidR="00602DF2" w:rsidRPr="000C7D20">
        <w:rPr>
          <w:b/>
          <w:bCs/>
          <w:i/>
          <w:iCs/>
        </w:rPr>
        <w:t>F</w:t>
      </w:r>
      <w:r w:rsidRPr="000C7D20">
        <w:rPr>
          <w:b/>
          <w:bCs/>
          <w:i/>
          <w:iCs/>
        </w:rPr>
        <w:t>or NW-side model inference, BM Case1 can reuse the report and resource configurations designed for BM Case2</w:t>
      </w:r>
    </w:p>
    <w:p w14:paraId="7FFB9D84" w14:textId="4CFF5513" w:rsidR="0038344F" w:rsidRPr="000C7D20" w:rsidRDefault="0038344F" w:rsidP="0038344F">
      <w:pPr>
        <w:tabs>
          <w:tab w:val="left" w:pos="656"/>
        </w:tabs>
        <w:jc w:val="both"/>
        <w:rPr>
          <w:b/>
          <w:bCs/>
          <w:i/>
          <w:iCs/>
        </w:rPr>
      </w:pPr>
      <w:r w:rsidRPr="000C7D20">
        <w:rPr>
          <w:b/>
          <w:bCs/>
          <w:i/>
          <w:iCs/>
        </w:rPr>
        <w:t xml:space="preserve">Proposal 3: </w:t>
      </w:r>
      <w:r w:rsidR="00602DF2" w:rsidRPr="000C7D20">
        <w:rPr>
          <w:b/>
          <w:bCs/>
          <w:i/>
          <w:iCs/>
        </w:rPr>
        <w:t>F</w:t>
      </w:r>
      <w:r w:rsidRPr="000C7D20">
        <w:rPr>
          <w:b/>
          <w:bCs/>
          <w:i/>
          <w:iCs/>
        </w:rPr>
        <w:t>or NW-side model inference, study both periodic and aperiodic report configurations.</w:t>
      </w:r>
    </w:p>
    <w:p w14:paraId="72D6DBF1" w14:textId="264FC884" w:rsidR="0038344F" w:rsidRPr="000C7D20" w:rsidRDefault="0038344F" w:rsidP="0038344F">
      <w:pPr>
        <w:tabs>
          <w:tab w:val="left" w:pos="656"/>
        </w:tabs>
        <w:jc w:val="both"/>
        <w:rPr>
          <w:lang w:val="en-GB"/>
        </w:rPr>
      </w:pPr>
      <w:r w:rsidRPr="000C7D20">
        <w:rPr>
          <w:b/>
          <w:bCs/>
          <w:i/>
          <w:iCs/>
        </w:rPr>
        <w:t xml:space="preserve">Proposal 4: </w:t>
      </w:r>
      <w:r w:rsidR="00602DF2" w:rsidRPr="000C7D20">
        <w:rPr>
          <w:b/>
          <w:bCs/>
          <w:i/>
          <w:iCs/>
        </w:rPr>
        <w:t>F</w:t>
      </w:r>
      <w:r w:rsidRPr="000C7D20">
        <w:rPr>
          <w:b/>
          <w:bCs/>
          <w:i/>
          <w:iCs/>
        </w:rPr>
        <w:t>or NW-side model inference, study both periodic and aperiodic Set B resource configurations.</w:t>
      </w:r>
    </w:p>
    <w:p w14:paraId="00D5C297" w14:textId="77777777" w:rsidR="0038344F" w:rsidRPr="000C7D20" w:rsidRDefault="0038344F" w:rsidP="0038344F">
      <w:pPr>
        <w:spacing w:after="0"/>
        <w:jc w:val="both"/>
        <w:rPr>
          <w:b/>
          <w:bCs/>
          <w:i/>
          <w:iCs/>
        </w:rPr>
      </w:pPr>
      <w:r w:rsidRPr="000C7D20">
        <w:rPr>
          <w:b/>
          <w:bCs/>
          <w:i/>
          <w:iCs/>
        </w:rPr>
        <w:t>Proposal 5: To facilitate AI model inference for a NW-side AI/ML model, discuss potential reporting overhead reduction starting from the following direction:</w:t>
      </w:r>
    </w:p>
    <w:p w14:paraId="2396C977" w14:textId="77777777" w:rsidR="0038344F" w:rsidRPr="000C7D20" w:rsidRDefault="0038344F">
      <w:pPr>
        <w:pStyle w:val="ListParagraph"/>
        <w:numPr>
          <w:ilvl w:val="0"/>
          <w:numId w:val="40"/>
        </w:numPr>
        <w:spacing w:after="0"/>
        <w:ind w:left="1008"/>
        <w:jc w:val="both"/>
        <w:rPr>
          <w:b/>
          <w:bCs/>
          <w:i/>
          <w:iCs/>
        </w:rPr>
      </w:pPr>
      <w:r w:rsidRPr="000C7D20">
        <w:rPr>
          <w:b/>
          <w:bCs/>
          <w:i/>
          <w:iCs/>
        </w:rPr>
        <w:lastRenderedPageBreak/>
        <w:t xml:space="preserve">quantizing L1-RSRP with lower number of bits than the current spec. </w:t>
      </w:r>
    </w:p>
    <w:p w14:paraId="6ABB8CF5" w14:textId="34F4788F" w:rsidR="0038344F" w:rsidRPr="000C7D20" w:rsidRDefault="0038344F">
      <w:pPr>
        <w:pStyle w:val="ListParagraph"/>
        <w:numPr>
          <w:ilvl w:val="0"/>
          <w:numId w:val="40"/>
        </w:numPr>
        <w:jc w:val="both"/>
        <w:rPr>
          <w:b/>
          <w:bCs/>
          <w:i/>
          <w:iCs/>
        </w:rPr>
      </w:pPr>
      <w:r w:rsidRPr="000C7D20">
        <w:rPr>
          <w:b/>
          <w:bCs/>
          <w:i/>
          <w:iCs/>
        </w:rPr>
        <w:t>report</w:t>
      </w:r>
      <w:r w:rsidR="004A4DFC" w:rsidRPr="000C7D20">
        <w:rPr>
          <w:b/>
          <w:bCs/>
          <w:i/>
          <w:iCs/>
        </w:rPr>
        <w:t>ing</w:t>
      </w:r>
      <w:r w:rsidRPr="000C7D20">
        <w:rPr>
          <w:b/>
          <w:bCs/>
          <w:i/>
          <w:iCs/>
        </w:rPr>
        <w:t xml:space="preserve"> the normalized L1-RSRP measurement instead of actual L1-RSRP values.</w:t>
      </w:r>
    </w:p>
    <w:p w14:paraId="134FDCAC" w14:textId="77777777" w:rsidR="0038344F" w:rsidRPr="000C7D20" w:rsidRDefault="0038344F" w:rsidP="0038344F">
      <w:pPr>
        <w:spacing w:after="0"/>
        <w:jc w:val="both"/>
        <w:rPr>
          <w:b/>
          <w:bCs/>
          <w:i/>
          <w:iCs/>
        </w:rPr>
      </w:pPr>
      <w:r w:rsidRPr="000C7D20">
        <w:rPr>
          <w:b/>
          <w:bCs/>
          <w:i/>
          <w:iCs/>
        </w:rPr>
        <w:t>Proposal 6: For NW-side model inference, consider re-using the Rel-18 report sub-configuration framework for UE to report the measurement results of more than 4 beams in one report, with consideration on the following aspect:</w:t>
      </w:r>
    </w:p>
    <w:p w14:paraId="79D16CED" w14:textId="77777777" w:rsidR="0038344F" w:rsidRPr="000C7D20" w:rsidRDefault="0038344F">
      <w:pPr>
        <w:pStyle w:val="ListParagraph"/>
        <w:numPr>
          <w:ilvl w:val="0"/>
          <w:numId w:val="32"/>
        </w:numPr>
        <w:spacing w:after="0"/>
        <w:jc w:val="both"/>
        <w:rPr>
          <w:b/>
          <w:bCs/>
          <w:i/>
          <w:iCs/>
        </w:rPr>
      </w:pPr>
      <w:r w:rsidRPr="000C7D20">
        <w:rPr>
          <w:b/>
          <w:bCs/>
          <w:i/>
          <w:iCs/>
        </w:rPr>
        <w:t>the limitation of the reported beams in one report</w:t>
      </w:r>
    </w:p>
    <w:p w14:paraId="724CB402" w14:textId="77777777" w:rsidR="0038344F" w:rsidRPr="000C7D20" w:rsidRDefault="0038344F">
      <w:pPr>
        <w:pStyle w:val="ListParagraph"/>
        <w:numPr>
          <w:ilvl w:val="0"/>
          <w:numId w:val="32"/>
        </w:numPr>
        <w:jc w:val="both"/>
        <w:rPr>
          <w:b/>
          <w:bCs/>
          <w:i/>
          <w:iCs/>
        </w:rPr>
      </w:pPr>
      <w:r w:rsidRPr="000C7D20">
        <w:rPr>
          <w:b/>
          <w:bCs/>
          <w:i/>
          <w:iCs/>
        </w:rPr>
        <w:t>the limitation of total sub-config allowed in a report</w:t>
      </w:r>
    </w:p>
    <w:p w14:paraId="219162B0" w14:textId="07A6FE2F" w:rsidR="0038344F" w:rsidRPr="000C7D20" w:rsidRDefault="0038344F" w:rsidP="0038344F">
      <w:pPr>
        <w:spacing w:after="0"/>
        <w:jc w:val="both"/>
        <w:rPr>
          <w:b/>
          <w:bCs/>
          <w:i/>
          <w:iCs/>
        </w:rPr>
      </w:pPr>
      <w:r w:rsidRPr="000C7D20">
        <w:rPr>
          <w:b/>
          <w:bCs/>
          <w:i/>
          <w:iCs/>
        </w:rPr>
        <w:t>Proposal 7:</w:t>
      </w:r>
      <w:r w:rsidRPr="000C7D20">
        <w:rPr>
          <w:b/>
          <w:bCs/>
          <w:i/>
          <w:iCs/>
          <w:lang w:val="en-GB"/>
        </w:rPr>
        <w:t xml:space="preserve"> For </w:t>
      </w:r>
      <w:r w:rsidRPr="000C7D20">
        <w:rPr>
          <w:b/>
          <w:bCs/>
          <w:i/>
          <w:iCs/>
        </w:rPr>
        <w:t xml:space="preserve">the content of collected data for </w:t>
      </w:r>
      <w:r w:rsidRPr="000C7D20">
        <w:rPr>
          <w:b/>
          <w:bCs/>
          <w:i/>
          <w:iCs/>
          <w:lang w:val="en-GB"/>
        </w:rPr>
        <w:t>model inference of</w:t>
      </w:r>
      <w:r w:rsidRPr="000C7D20">
        <w:rPr>
          <w:b/>
          <w:bCs/>
          <w:i/>
          <w:iCs/>
        </w:rPr>
        <w:t xml:space="preserve"> NW-side model, consider NW configures only Set B of beams for measurement and UE doesn’t report the resource indicators for the Set B of beams.</w:t>
      </w:r>
    </w:p>
    <w:p w14:paraId="6A41516B" w14:textId="6B61046B" w:rsidR="005E66FF" w:rsidRPr="000C7D20" w:rsidRDefault="005E66FF" w:rsidP="0038344F">
      <w:pPr>
        <w:spacing w:after="0"/>
        <w:jc w:val="both"/>
        <w:rPr>
          <w:b/>
          <w:bCs/>
          <w:i/>
          <w:lang w:eastAsia="zh-CN"/>
        </w:rPr>
      </w:pPr>
    </w:p>
    <w:p w14:paraId="70B739C0" w14:textId="77777777" w:rsidR="0038344F" w:rsidRPr="000C7D20" w:rsidRDefault="0038344F" w:rsidP="0038344F">
      <w:pPr>
        <w:tabs>
          <w:tab w:val="left" w:pos="656"/>
        </w:tabs>
        <w:jc w:val="both"/>
        <w:rPr>
          <w:lang w:val="en-GB"/>
        </w:rPr>
      </w:pPr>
      <w:r w:rsidRPr="000C7D20">
        <w:rPr>
          <w:b/>
          <w:bCs/>
          <w:i/>
          <w:iCs/>
        </w:rPr>
        <w:t>Proposal 8: For UE-side model inference, support reporting multiple time instances of beam prediction within one report. Further study on whether/how to explicitly and/or implicitly include corresponding time information in the report</w:t>
      </w:r>
      <w:r w:rsidRPr="000C7D20">
        <w:rPr>
          <w:lang w:val="en-GB"/>
        </w:rPr>
        <w:t xml:space="preserve">. </w:t>
      </w:r>
    </w:p>
    <w:p w14:paraId="402F611A" w14:textId="77777777" w:rsidR="0038344F" w:rsidRPr="000C7D20" w:rsidRDefault="0038344F" w:rsidP="0038344F">
      <w:pPr>
        <w:tabs>
          <w:tab w:val="left" w:pos="656"/>
        </w:tabs>
        <w:jc w:val="both"/>
        <w:rPr>
          <w:b/>
          <w:bCs/>
          <w:i/>
          <w:iCs/>
        </w:rPr>
      </w:pPr>
      <w:r w:rsidRPr="000C7D20">
        <w:rPr>
          <w:b/>
          <w:bCs/>
          <w:i/>
          <w:iCs/>
        </w:rPr>
        <w:t>Proposal 9: For UE-side model inference, study both periodic and aperiodic report configurations.</w:t>
      </w:r>
    </w:p>
    <w:p w14:paraId="74AD0114" w14:textId="77777777" w:rsidR="0038344F" w:rsidRPr="000C7D20" w:rsidRDefault="0038344F" w:rsidP="0038344F">
      <w:pPr>
        <w:tabs>
          <w:tab w:val="left" w:pos="656"/>
        </w:tabs>
        <w:jc w:val="both"/>
        <w:rPr>
          <w:b/>
          <w:bCs/>
          <w:i/>
          <w:iCs/>
        </w:rPr>
      </w:pPr>
      <w:r w:rsidRPr="000C7D20">
        <w:rPr>
          <w:b/>
          <w:bCs/>
          <w:i/>
          <w:iCs/>
        </w:rPr>
        <w:t>Proposal 10: For UE-side model inference, study both periodic and aperiodic Set B resource configurations.</w:t>
      </w:r>
    </w:p>
    <w:p w14:paraId="2C0F45EB" w14:textId="77777777" w:rsidR="0038344F" w:rsidRPr="000C7D20" w:rsidRDefault="0038344F" w:rsidP="0038344F">
      <w:pPr>
        <w:tabs>
          <w:tab w:val="left" w:pos="656"/>
        </w:tabs>
        <w:jc w:val="both"/>
        <w:rPr>
          <w:lang w:val="en-GB"/>
        </w:rPr>
      </w:pPr>
      <w:r w:rsidRPr="000C7D20">
        <w:rPr>
          <w:b/>
          <w:bCs/>
          <w:i/>
          <w:iCs/>
        </w:rPr>
        <w:t xml:space="preserve">Proposal 11: For UE-side model inference, BM Case1 can reuse the report and resource configurations designed for BM Case2 </w:t>
      </w:r>
    </w:p>
    <w:p w14:paraId="78DBFAA7" w14:textId="77777777" w:rsidR="0038344F" w:rsidRPr="000C7D20" w:rsidRDefault="0038344F" w:rsidP="0038344F">
      <w:pPr>
        <w:spacing w:after="0"/>
        <w:jc w:val="both"/>
        <w:rPr>
          <w:b/>
          <w:bCs/>
          <w:i/>
          <w:iCs/>
        </w:rPr>
      </w:pPr>
      <w:r w:rsidRPr="000C7D20">
        <w:rPr>
          <w:b/>
          <w:bCs/>
          <w:i/>
          <w:iCs/>
        </w:rPr>
        <w:t>Proposal 12:</w:t>
      </w:r>
      <w:r w:rsidRPr="000C7D20">
        <w:rPr>
          <w:b/>
          <w:bCs/>
          <w:i/>
          <w:iCs/>
          <w:lang w:val="en-GB"/>
        </w:rPr>
        <w:t xml:space="preserve"> </w:t>
      </w:r>
      <w:r w:rsidRPr="000C7D20">
        <w:rPr>
          <w:b/>
          <w:bCs/>
          <w:i/>
          <w:iCs/>
        </w:rPr>
        <w:t xml:space="preserve"> For UE-sided model, consider</w:t>
      </w:r>
      <w:r w:rsidRPr="000C7D20">
        <w:t xml:space="preserve"> </w:t>
      </w:r>
      <w:r w:rsidRPr="000C7D20">
        <w:rPr>
          <w:b/>
          <w:bCs/>
          <w:i/>
          <w:iCs/>
        </w:rPr>
        <w:t xml:space="preserve">how to adapt current </w:t>
      </w:r>
      <w:proofErr w:type="spellStart"/>
      <w:r w:rsidRPr="000C7D20">
        <w:rPr>
          <w:b/>
          <w:bCs/>
          <w:i/>
          <w:iCs/>
        </w:rPr>
        <w:t>beamReportTiming</w:t>
      </w:r>
      <w:proofErr w:type="spellEnd"/>
      <w:r w:rsidRPr="000C7D20">
        <w:rPr>
          <w:b/>
          <w:bCs/>
          <w:i/>
          <w:iCs/>
        </w:rPr>
        <w:t xml:space="preserve"> framework/definition to include the AI/ML’s model inference delay.</w:t>
      </w:r>
    </w:p>
    <w:p w14:paraId="03F37F53" w14:textId="4C944A67" w:rsidR="0038344F" w:rsidRPr="000C7D20" w:rsidRDefault="0038344F" w:rsidP="0038344F">
      <w:pPr>
        <w:spacing w:after="0"/>
        <w:jc w:val="both"/>
        <w:rPr>
          <w:b/>
          <w:bCs/>
          <w:i/>
          <w:lang w:eastAsia="zh-CN"/>
        </w:rPr>
      </w:pPr>
    </w:p>
    <w:p w14:paraId="0D84016D" w14:textId="77777777" w:rsidR="0038344F" w:rsidRPr="000C7D20" w:rsidRDefault="0038344F" w:rsidP="0038344F">
      <w:pPr>
        <w:overflowPunct w:val="0"/>
        <w:autoSpaceDE w:val="0"/>
        <w:autoSpaceDN w:val="0"/>
        <w:adjustRightInd w:val="0"/>
        <w:jc w:val="both"/>
        <w:textAlignment w:val="baseline"/>
      </w:pPr>
      <w:r w:rsidRPr="000C7D20">
        <w:rPr>
          <w:b/>
          <w:bCs/>
          <w:i/>
          <w:iCs/>
        </w:rPr>
        <w:t xml:space="preserve">Proposal 13: For BM-Case1 and BM-Case2 with a UE-side AI/ML model, study how to facilitate UE to report various number of Top-K beams in one beam report (K ≤ </w:t>
      </w:r>
      <w:proofErr w:type="spellStart"/>
      <w:r w:rsidRPr="000C7D20">
        <w:rPr>
          <w:b/>
          <w:bCs/>
          <w:i/>
          <w:iCs/>
        </w:rPr>
        <w:t>nrofReportedRS</w:t>
      </w:r>
      <w:proofErr w:type="spellEnd"/>
      <w:r w:rsidRPr="000C7D20">
        <w:rPr>
          <w:b/>
          <w:bCs/>
          <w:i/>
          <w:iCs/>
        </w:rPr>
        <w:t xml:space="preserve">) as AI/ML model output. </w:t>
      </w:r>
    </w:p>
    <w:p w14:paraId="4CEE9068" w14:textId="77777777" w:rsidR="0038344F" w:rsidRPr="000C7D20" w:rsidRDefault="0038344F" w:rsidP="0038344F">
      <w:pPr>
        <w:spacing w:after="0"/>
        <w:jc w:val="both"/>
        <w:rPr>
          <w:b/>
          <w:bCs/>
          <w:i/>
          <w:iCs/>
        </w:rPr>
      </w:pPr>
      <w:r w:rsidRPr="000C7D20">
        <w:rPr>
          <w:b/>
          <w:bCs/>
          <w:i/>
          <w:iCs/>
        </w:rPr>
        <w:t>Proposal 14:</w:t>
      </w:r>
      <w:r w:rsidRPr="000C7D20">
        <w:rPr>
          <w:b/>
          <w:bCs/>
          <w:i/>
          <w:iCs/>
          <w:lang w:val="en-GB"/>
        </w:rPr>
        <w:t xml:space="preserve"> </w:t>
      </w:r>
      <w:r w:rsidRPr="000C7D20">
        <w:rPr>
          <w:b/>
          <w:bCs/>
          <w:i/>
          <w:iCs/>
        </w:rPr>
        <w:t xml:space="preserve"> Study how different types of Set A and Set B resources can be configured in one or multiple report configurations for UE to measure for data collection starting from the following options:</w:t>
      </w:r>
    </w:p>
    <w:p w14:paraId="7726D6D8" w14:textId="77777777" w:rsidR="0038344F" w:rsidRPr="000C7D20" w:rsidRDefault="0038344F">
      <w:pPr>
        <w:pStyle w:val="ListParagraph"/>
        <w:numPr>
          <w:ilvl w:val="0"/>
          <w:numId w:val="41"/>
        </w:numPr>
        <w:spacing w:after="0"/>
        <w:jc w:val="both"/>
        <w:rPr>
          <w:b/>
          <w:bCs/>
          <w:i/>
          <w:iCs/>
        </w:rPr>
      </w:pPr>
      <w:r w:rsidRPr="000C7D20">
        <w:rPr>
          <w:b/>
          <w:bCs/>
          <w:i/>
          <w:iCs/>
        </w:rPr>
        <w:t>Option1: When Set A and Set B resources are configured in one report configuration, study how UE</w:t>
      </w:r>
      <w:r w:rsidRPr="000C7D20">
        <w:rPr>
          <w:b/>
          <w:bCs/>
          <w:i/>
          <w:iCs/>
          <w:lang w:eastAsia="zh-TW"/>
        </w:rPr>
        <w:t xml:space="preserve"> can report the model input and label at the same time</w:t>
      </w:r>
      <w:r w:rsidRPr="000C7D20">
        <w:rPr>
          <w:b/>
          <w:bCs/>
          <w:i/>
          <w:iCs/>
        </w:rPr>
        <w:t>.</w:t>
      </w:r>
    </w:p>
    <w:p w14:paraId="280D2058" w14:textId="77777777" w:rsidR="0038344F" w:rsidRPr="000C7D20" w:rsidRDefault="0038344F">
      <w:pPr>
        <w:pStyle w:val="ListParagraph"/>
        <w:numPr>
          <w:ilvl w:val="0"/>
          <w:numId w:val="41"/>
        </w:numPr>
        <w:jc w:val="both"/>
        <w:rPr>
          <w:b/>
          <w:bCs/>
          <w:i/>
          <w:iCs/>
        </w:rPr>
      </w:pPr>
      <w:r w:rsidRPr="000C7D20">
        <w:rPr>
          <w:b/>
          <w:bCs/>
          <w:i/>
          <w:iCs/>
        </w:rPr>
        <w:t>Option2: when Set A and Set B resources are configured in multiple report configurations, study how UE can identify the corresponding report configurations for the current data collection instance.</w:t>
      </w:r>
    </w:p>
    <w:p w14:paraId="2FC79A44" w14:textId="77777777" w:rsidR="0038344F" w:rsidRPr="000C7D20" w:rsidRDefault="0038344F" w:rsidP="0038344F">
      <w:pPr>
        <w:jc w:val="both"/>
      </w:pPr>
      <w:r w:rsidRPr="000C7D20">
        <w:rPr>
          <w:b/>
          <w:bCs/>
          <w:i/>
          <w:iCs/>
        </w:rPr>
        <w:t>Proposal 15:</w:t>
      </w:r>
      <w:r w:rsidRPr="000C7D20">
        <w:rPr>
          <w:b/>
          <w:bCs/>
          <w:i/>
          <w:iCs/>
          <w:lang w:val="en-GB"/>
        </w:rPr>
        <w:t xml:space="preserve"> </w:t>
      </w:r>
      <w:r w:rsidRPr="000C7D20">
        <w:rPr>
          <w:b/>
          <w:bCs/>
          <w:i/>
          <w:iCs/>
        </w:rPr>
        <w:t xml:space="preserve"> Study specification support on how NW and UE align with each other to reuse and combine the measurement and report results of the existing report configurations to obtain data samples for model training</w:t>
      </w:r>
      <w:r w:rsidRPr="000C7D20">
        <w:t>.</w:t>
      </w:r>
    </w:p>
    <w:p w14:paraId="02726554" w14:textId="77777777" w:rsidR="0038344F" w:rsidRPr="000C7D20" w:rsidRDefault="0038344F" w:rsidP="0038344F">
      <w:pPr>
        <w:spacing w:after="0"/>
        <w:jc w:val="both"/>
        <w:rPr>
          <w:b/>
          <w:bCs/>
          <w:i/>
          <w:iCs/>
        </w:rPr>
      </w:pPr>
      <w:r w:rsidRPr="000C7D20">
        <w:rPr>
          <w:b/>
          <w:bCs/>
          <w:i/>
          <w:iCs/>
        </w:rPr>
        <w:t>Proposal 16:</w:t>
      </w:r>
      <w:r w:rsidRPr="000C7D20">
        <w:rPr>
          <w:b/>
          <w:bCs/>
          <w:i/>
          <w:iCs/>
          <w:lang w:val="en-GB"/>
        </w:rPr>
        <w:t xml:space="preserve"> </w:t>
      </w:r>
      <w:r w:rsidRPr="000C7D20">
        <w:rPr>
          <w:b/>
          <w:bCs/>
          <w:i/>
          <w:iCs/>
        </w:rPr>
        <w:t xml:space="preserve"> For UE side data collection, consider both initiated/triggered by NW and/or requested from UE at this stage.</w:t>
      </w:r>
    </w:p>
    <w:p w14:paraId="79A5F418" w14:textId="77777777" w:rsidR="0038344F" w:rsidRPr="000C7D20" w:rsidRDefault="0038344F">
      <w:pPr>
        <w:pStyle w:val="ListParagraph"/>
        <w:numPr>
          <w:ilvl w:val="0"/>
          <w:numId w:val="42"/>
        </w:numPr>
        <w:spacing w:after="0"/>
        <w:jc w:val="both"/>
        <w:rPr>
          <w:b/>
          <w:bCs/>
          <w:i/>
          <w:iCs/>
        </w:rPr>
      </w:pPr>
      <w:r w:rsidRPr="000C7D20">
        <w:rPr>
          <w:b/>
          <w:bCs/>
          <w:i/>
          <w:iCs/>
        </w:rPr>
        <w:t xml:space="preserve">For UE side data collection initiated/triggered by NW, starting from the existing CSI measurement and report configurations. New spec support may be required for the case when Set B is different from </w:t>
      </w:r>
      <w:r w:rsidRPr="000C7D20">
        <w:rPr>
          <w:b/>
          <w:bCs/>
          <w:i/>
          <w:iCs/>
          <w:lang w:eastAsia="zh-TW"/>
        </w:rPr>
        <w:t>Set A.</w:t>
      </w:r>
      <w:r w:rsidRPr="000C7D20">
        <w:rPr>
          <w:b/>
          <w:bCs/>
          <w:i/>
          <w:iCs/>
        </w:rPr>
        <w:t xml:space="preserve"> </w:t>
      </w:r>
    </w:p>
    <w:p w14:paraId="6E923FD8" w14:textId="77777777" w:rsidR="0038344F" w:rsidRPr="000C7D20" w:rsidRDefault="0038344F">
      <w:pPr>
        <w:pStyle w:val="ListParagraph"/>
        <w:numPr>
          <w:ilvl w:val="0"/>
          <w:numId w:val="42"/>
        </w:numPr>
        <w:spacing w:after="0"/>
        <w:jc w:val="both"/>
        <w:rPr>
          <w:b/>
          <w:bCs/>
          <w:i/>
          <w:iCs/>
        </w:rPr>
      </w:pPr>
      <w:r w:rsidRPr="000C7D20">
        <w:rPr>
          <w:b/>
          <w:bCs/>
          <w:i/>
          <w:iCs/>
        </w:rPr>
        <w:t>For UE side data collection requested from UE, starting from the current CSI beam report and/or Scheduling Request (SR) in the UCI framework.</w:t>
      </w:r>
    </w:p>
    <w:p w14:paraId="6FF7278C" w14:textId="616CB92C" w:rsidR="0038344F" w:rsidRPr="000C7D20" w:rsidRDefault="0038344F" w:rsidP="0038344F">
      <w:pPr>
        <w:spacing w:after="0"/>
        <w:jc w:val="both"/>
        <w:rPr>
          <w:b/>
          <w:bCs/>
          <w:i/>
          <w:lang w:eastAsia="zh-CN"/>
        </w:rPr>
      </w:pPr>
    </w:p>
    <w:p w14:paraId="2BD95A1A" w14:textId="77777777" w:rsidR="0038344F" w:rsidRPr="000C7D20" w:rsidRDefault="0038344F" w:rsidP="0038344F">
      <w:pPr>
        <w:spacing w:after="0"/>
        <w:jc w:val="both"/>
        <w:rPr>
          <w:b/>
          <w:bCs/>
          <w:i/>
          <w:iCs/>
        </w:rPr>
      </w:pPr>
      <w:r w:rsidRPr="000C7D20">
        <w:rPr>
          <w:b/>
          <w:bCs/>
          <w:i/>
          <w:iCs/>
        </w:rPr>
        <w:t>Proposal 17:</w:t>
      </w:r>
      <w:r w:rsidRPr="000C7D20">
        <w:rPr>
          <w:b/>
          <w:bCs/>
          <w:i/>
          <w:iCs/>
          <w:lang w:val="en-GB"/>
        </w:rPr>
        <w:t xml:space="preserve"> </w:t>
      </w:r>
      <w:r w:rsidRPr="000C7D20">
        <w:rPr>
          <w:b/>
          <w:bCs/>
          <w:i/>
          <w:iCs/>
        </w:rPr>
        <w:t xml:space="preserve"> For content of collected data for NW-side model, consider the following cases between the reported RSRP and resource indicator of beams </w:t>
      </w:r>
    </w:p>
    <w:p w14:paraId="4C627135" w14:textId="77777777" w:rsidR="0038344F" w:rsidRPr="000C7D20" w:rsidRDefault="0038344F">
      <w:pPr>
        <w:pStyle w:val="ListParagraph"/>
        <w:numPr>
          <w:ilvl w:val="0"/>
          <w:numId w:val="43"/>
        </w:numPr>
        <w:spacing w:after="0"/>
        <w:jc w:val="both"/>
        <w:rPr>
          <w:b/>
          <w:bCs/>
          <w:i/>
          <w:iCs/>
        </w:rPr>
      </w:pPr>
      <w:r w:rsidRPr="000C7D20">
        <w:rPr>
          <w:b/>
          <w:bCs/>
          <w:i/>
          <w:iCs/>
        </w:rPr>
        <w:t>The resources scheduled for measurement is the same as the resources to be reported, where the resource indicators can be discarded in the report.</w:t>
      </w:r>
    </w:p>
    <w:p w14:paraId="779DEF51" w14:textId="77777777" w:rsidR="0038344F" w:rsidRPr="000C7D20" w:rsidRDefault="0038344F">
      <w:pPr>
        <w:pStyle w:val="ListParagraph"/>
        <w:numPr>
          <w:ilvl w:val="0"/>
          <w:numId w:val="43"/>
        </w:numPr>
        <w:spacing w:after="0"/>
        <w:jc w:val="both"/>
        <w:rPr>
          <w:b/>
          <w:bCs/>
          <w:i/>
          <w:iCs/>
        </w:rPr>
      </w:pPr>
      <w:r w:rsidRPr="000C7D20">
        <w:rPr>
          <w:b/>
          <w:bCs/>
          <w:i/>
          <w:iCs/>
        </w:rPr>
        <w:t xml:space="preserve">The resources scheduled for measurement is not the same as the resources to be reported, where resource indicators cannot be discarded in the report. </w:t>
      </w:r>
    </w:p>
    <w:p w14:paraId="00F2FA4E" w14:textId="77777777" w:rsidR="0038344F" w:rsidRPr="000C7D20" w:rsidRDefault="0038344F" w:rsidP="0038344F">
      <w:pPr>
        <w:spacing w:after="0"/>
        <w:jc w:val="both"/>
      </w:pPr>
    </w:p>
    <w:p w14:paraId="047929D4" w14:textId="77777777" w:rsidR="0038344F" w:rsidRPr="000C7D20" w:rsidRDefault="0038344F" w:rsidP="0038344F">
      <w:pPr>
        <w:spacing w:after="0"/>
        <w:jc w:val="both"/>
        <w:rPr>
          <w:b/>
          <w:bCs/>
        </w:rPr>
      </w:pPr>
      <w:r w:rsidRPr="000C7D20">
        <w:rPr>
          <w:b/>
          <w:bCs/>
          <w:i/>
          <w:iCs/>
        </w:rPr>
        <w:lastRenderedPageBreak/>
        <w:t>Proposal 18:</w:t>
      </w:r>
      <w:r w:rsidRPr="000C7D20">
        <w:rPr>
          <w:b/>
          <w:bCs/>
          <w:i/>
          <w:iCs/>
          <w:lang w:val="en-GB"/>
        </w:rPr>
        <w:t xml:space="preserve"> For </w:t>
      </w:r>
      <w:r w:rsidRPr="000C7D20">
        <w:rPr>
          <w:b/>
          <w:bCs/>
          <w:i/>
          <w:iCs/>
        </w:rPr>
        <w:t xml:space="preserve">the content of collected data for </w:t>
      </w:r>
      <w:r w:rsidRPr="000C7D20">
        <w:rPr>
          <w:b/>
          <w:bCs/>
          <w:i/>
          <w:iCs/>
          <w:lang w:val="en-GB"/>
        </w:rPr>
        <w:t>model training of</w:t>
      </w:r>
      <w:r w:rsidRPr="000C7D20">
        <w:rPr>
          <w:b/>
          <w:bCs/>
          <w:i/>
          <w:iCs/>
        </w:rPr>
        <w:t xml:space="preserve"> NW-side model, consider UE reports only the L1-RSRP measurement of Set B of beams in the CSI report L1-RSRP field while reporting the label (i.e., the resource indicators within Set A of beams which have the best L1-RSRP measurements) in the CSI report CRI/SSBRI field.</w:t>
      </w:r>
    </w:p>
    <w:p w14:paraId="10B74F5D" w14:textId="4D86881C" w:rsidR="0038344F" w:rsidRPr="000C7D20" w:rsidRDefault="0038344F" w:rsidP="0038344F">
      <w:pPr>
        <w:spacing w:after="0"/>
        <w:jc w:val="both"/>
        <w:rPr>
          <w:b/>
          <w:bCs/>
          <w:i/>
          <w:lang w:eastAsia="zh-CN"/>
        </w:rPr>
      </w:pPr>
    </w:p>
    <w:p w14:paraId="7D616026" w14:textId="14918A4A" w:rsidR="0038344F" w:rsidRPr="000C7D20" w:rsidRDefault="0038344F" w:rsidP="0038344F">
      <w:pPr>
        <w:spacing w:after="0"/>
        <w:jc w:val="both"/>
        <w:rPr>
          <w:b/>
          <w:bCs/>
          <w:i/>
          <w:iCs/>
        </w:rPr>
      </w:pPr>
      <w:r w:rsidRPr="000C7D20">
        <w:rPr>
          <w:b/>
          <w:bCs/>
          <w:i/>
          <w:iCs/>
        </w:rPr>
        <w:t xml:space="preserve">Proposal </w:t>
      </w:r>
      <w:r w:rsidR="007242EC">
        <w:rPr>
          <w:b/>
          <w:bCs/>
          <w:i/>
          <w:iCs/>
        </w:rPr>
        <w:t>19</w:t>
      </w:r>
      <w:r w:rsidRPr="000C7D20">
        <w:rPr>
          <w:b/>
          <w:bCs/>
          <w:i/>
          <w:iCs/>
        </w:rPr>
        <w:t>:</w:t>
      </w:r>
      <w:r w:rsidRPr="000C7D20">
        <w:rPr>
          <w:b/>
          <w:bCs/>
          <w:i/>
          <w:iCs/>
          <w:lang w:val="en-GB"/>
        </w:rPr>
        <w:t xml:space="preserve"> </w:t>
      </w:r>
      <w:r w:rsidRPr="000C7D20">
        <w:rPr>
          <w:b/>
          <w:bCs/>
          <w:i/>
          <w:iCs/>
        </w:rPr>
        <w:t xml:space="preserve"> For data collection for NW-side AI/ML model, consider reporting overhead reduction with quantizing L1-RSRP and/or normalized L1-RSRP measurement with lower number of bits than the current spec.</w:t>
      </w:r>
    </w:p>
    <w:p w14:paraId="3D2078E2" w14:textId="420E4FC2" w:rsidR="0038344F" w:rsidRPr="000C7D20" w:rsidRDefault="0038344F" w:rsidP="0038344F">
      <w:pPr>
        <w:spacing w:after="0"/>
        <w:jc w:val="both"/>
        <w:rPr>
          <w:b/>
          <w:bCs/>
          <w:i/>
          <w:lang w:eastAsia="zh-CN"/>
        </w:rPr>
      </w:pPr>
    </w:p>
    <w:p w14:paraId="422198B1" w14:textId="094FBDB1" w:rsidR="0038344F" w:rsidRPr="000C7D20" w:rsidRDefault="0038344F" w:rsidP="0038344F">
      <w:pPr>
        <w:spacing w:after="0"/>
        <w:jc w:val="both"/>
        <w:rPr>
          <w:b/>
          <w:bCs/>
          <w:i/>
          <w:iCs/>
          <w:lang w:eastAsia="zh-CN"/>
        </w:rPr>
      </w:pPr>
      <w:r w:rsidRPr="000C7D20">
        <w:rPr>
          <w:b/>
          <w:bCs/>
          <w:i/>
          <w:lang w:eastAsia="zh-CN"/>
        </w:rPr>
        <w:t>Proposal 2</w:t>
      </w:r>
      <w:r w:rsidR="007242EC">
        <w:rPr>
          <w:b/>
          <w:bCs/>
          <w:i/>
          <w:lang w:eastAsia="zh-CN"/>
        </w:rPr>
        <w:t>0</w:t>
      </w:r>
      <w:r w:rsidRPr="000C7D20">
        <w:rPr>
          <w:b/>
          <w:bCs/>
          <w:i/>
          <w:lang w:eastAsia="zh-CN"/>
        </w:rPr>
        <w:t>: For performance monitoring metrics, for Alt.1 Beam prediction accuracy related KPIs, further consider the beam prediction ranking accuracy</w:t>
      </w:r>
      <w:r w:rsidRPr="000C7D20">
        <w:rPr>
          <w:b/>
          <w:bCs/>
          <w:i/>
          <w:iCs/>
          <w:lang w:eastAsia="zh-CN"/>
        </w:rPr>
        <w:t>, by comparing the ranking of the best beams derived from model output and the ranking of the best beams derived from measurement</w:t>
      </w:r>
    </w:p>
    <w:p w14:paraId="1DEB9D50" w14:textId="77777777" w:rsidR="0038344F" w:rsidRPr="000C7D20" w:rsidRDefault="0038344F">
      <w:pPr>
        <w:pStyle w:val="ListParagraph"/>
        <w:numPr>
          <w:ilvl w:val="0"/>
          <w:numId w:val="45"/>
        </w:numPr>
        <w:spacing w:after="0"/>
        <w:jc w:val="both"/>
        <w:rPr>
          <w:b/>
          <w:bCs/>
          <w:i/>
          <w:iCs/>
          <w:lang w:eastAsia="zh-CN"/>
        </w:rPr>
      </w:pPr>
      <w:r w:rsidRPr="000C7D20">
        <w:rPr>
          <w:b/>
          <w:bCs/>
          <w:i/>
          <w:iCs/>
          <w:lang w:eastAsia="zh-CN"/>
        </w:rPr>
        <w:t>FFS: how to compare the two ranking sequences</w:t>
      </w:r>
    </w:p>
    <w:p w14:paraId="32F81F99" w14:textId="05FB6CB8" w:rsidR="0038344F" w:rsidRPr="000C7D20" w:rsidRDefault="0038344F">
      <w:pPr>
        <w:pStyle w:val="ListParagraph"/>
        <w:numPr>
          <w:ilvl w:val="0"/>
          <w:numId w:val="45"/>
        </w:numPr>
        <w:jc w:val="both"/>
        <w:rPr>
          <w:b/>
          <w:bCs/>
          <w:i/>
          <w:iCs/>
          <w:lang w:eastAsia="zh-CN"/>
        </w:rPr>
      </w:pPr>
      <w:r w:rsidRPr="000C7D20">
        <w:rPr>
          <w:b/>
          <w:bCs/>
          <w:i/>
          <w:iCs/>
          <w:lang w:eastAsia="zh-CN"/>
        </w:rPr>
        <w:t>FFS: what is the set of beams for measurement for comparison</w:t>
      </w:r>
    </w:p>
    <w:p w14:paraId="73E0F271" w14:textId="7EB3BF0D" w:rsidR="0038344F" w:rsidRPr="000C7D20" w:rsidRDefault="0038344F" w:rsidP="0038344F">
      <w:pPr>
        <w:jc w:val="both"/>
        <w:rPr>
          <w:b/>
          <w:bCs/>
          <w:i/>
          <w:iCs/>
          <w:lang w:eastAsia="zh-CN"/>
        </w:rPr>
      </w:pPr>
      <w:r w:rsidRPr="000C7D20">
        <w:rPr>
          <w:b/>
          <w:bCs/>
          <w:i/>
          <w:lang w:eastAsia="zh-CN"/>
        </w:rPr>
        <w:t>Proposal 2</w:t>
      </w:r>
      <w:r w:rsidR="007242EC">
        <w:rPr>
          <w:b/>
          <w:bCs/>
          <w:i/>
          <w:lang w:eastAsia="zh-CN"/>
        </w:rPr>
        <w:t>1</w:t>
      </w:r>
      <w:r w:rsidRPr="000C7D20">
        <w:rPr>
          <w:b/>
          <w:bCs/>
          <w:i/>
          <w:lang w:eastAsia="zh-CN"/>
        </w:rPr>
        <w:t>: For performance monitoring of BM Case1 and BM Case2, for the set of beams configured for UE to measure and monitor, consider different sizes of subset of Set A with different configuring periodicities.</w:t>
      </w:r>
    </w:p>
    <w:p w14:paraId="2F10CE0E" w14:textId="597D01F2" w:rsidR="0038344F" w:rsidRPr="000C7D20" w:rsidRDefault="0038344F" w:rsidP="0038344F">
      <w:pPr>
        <w:jc w:val="both"/>
        <w:rPr>
          <w:b/>
          <w:bCs/>
          <w:i/>
          <w:iCs/>
          <w:lang w:eastAsia="zh-CN"/>
        </w:rPr>
      </w:pPr>
      <w:r w:rsidRPr="000C7D20">
        <w:rPr>
          <w:b/>
          <w:bCs/>
          <w:i/>
          <w:lang w:eastAsia="zh-CN"/>
        </w:rPr>
        <w:t>Proposal 2</w:t>
      </w:r>
      <w:r w:rsidR="007242EC">
        <w:rPr>
          <w:b/>
          <w:bCs/>
          <w:i/>
          <w:lang w:eastAsia="zh-CN"/>
        </w:rPr>
        <w:t>2</w:t>
      </w:r>
      <w:r w:rsidRPr="000C7D20">
        <w:rPr>
          <w:b/>
          <w:bCs/>
          <w:i/>
          <w:lang w:eastAsia="zh-CN"/>
        </w:rPr>
        <w:t xml:space="preserve">: For BM-Case1 and BM-Case2 with a UE-side AI/ML model, when functionality-based LCM is applicable, identify for each </w:t>
      </w:r>
      <w:r w:rsidRPr="000C7D20">
        <w:rPr>
          <w:b/>
          <w:i/>
          <w:lang w:eastAsia="zh-CN"/>
        </w:rPr>
        <w:t xml:space="preserve">AI/ML functionality whether it is feasible for UE to initiate </w:t>
      </w:r>
      <w:r w:rsidRPr="000C7D20">
        <w:rPr>
          <w:b/>
          <w:bCs/>
          <w:i/>
          <w:lang w:eastAsia="zh-CN"/>
        </w:rPr>
        <w:t>LCM</w:t>
      </w:r>
      <w:r w:rsidRPr="000C7D20">
        <w:rPr>
          <w:b/>
          <w:bCs/>
          <w:i/>
          <w:iCs/>
          <w:lang w:eastAsia="zh-CN"/>
        </w:rPr>
        <w:t xml:space="preserve"> operation requests.</w:t>
      </w:r>
    </w:p>
    <w:p w14:paraId="617A99A5" w14:textId="162E81E1" w:rsidR="0038344F" w:rsidRPr="000C7D20" w:rsidRDefault="0038344F" w:rsidP="0038344F">
      <w:pPr>
        <w:tabs>
          <w:tab w:val="left" w:pos="656"/>
        </w:tabs>
        <w:spacing w:after="0"/>
        <w:jc w:val="both"/>
        <w:rPr>
          <w:rFonts w:eastAsia="Yu Mincho"/>
        </w:rPr>
      </w:pPr>
      <w:r w:rsidRPr="000C7D20">
        <w:rPr>
          <w:b/>
          <w:bCs/>
          <w:i/>
          <w:lang w:eastAsia="zh-CN"/>
        </w:rPr>
        <w:t>Proposal 2</w:t>
      </w:r>
      <w:r w:rsidR="007242EC">
        <w:rPr>
          <w:b/>
          <w:bCs/>
          <w:i/>
          <w:lang w:eastAsia="zh-CN"/>
        </w:rPr>
        <w:t>3</w:t>
      </w:r>
      <w:r w:rsidRPr="000C7D20">
        <w:rPr>
          <w:b/>
          <w:bCs/>
          <w:i/>
          <w:lang w:eastAsia="zh-CN"/>
        </w:rPr>
        <w:t xml:space="preserve">:  For BM-Case1 and BM-Case2 with a UE-side AI/ML model, model, to facilitate UE to detect a monitoring event for performance monitoring, considering NW signaling to UE the following aspects, </w:t>
      </w:r>
    </w:p>
    <w:p w14:paraId="37653572" w14:textId="77777777" w:rsidR="0038344F" w:rsidRPr="000C7D20" w:rsidRDefault="0038344F">
      <w:pPr>
        <w:pStyle w:val="ListParagraph"/>
        <w:numPr>
          <w:ilvl w:val="0"/>
          <w:numId w:val="46"/>
        </w:numPr>
        <w:tabs>
          <w:tab w:val="left" w:pos="656"/>
        </w:tabs>
        <w:spacing w:after="0"/>
        <w:jc w:val="both"/>
        <w:rPr>
          <w:b/>
          <w:bCs/>
          <w:i/>
          <w:lang w:eastAsia="zh-CN"/>
        </w:rPr>
      </w:pPr>
      <w:r w:rsidRPr="000C7D20">
        <w:rPr>
          <w:b/>
          <w:bCs/>
          <w:i/>
          <w:lang w:eastAsia="zh-CN"/>
        </w:rPr>
        <w:t>The performance metrics monitored for the event</w:t>
      </w:r>
    </w:p>
    <w:p w14:paraId="40C01C79" w14:textId="77777777" w:rsidR="0038344F" w:rsidRPr="000C7D20" w:rsidRDefault="0038344F">
      <w:pPr>
        <w:pStyle w:val="ListParagraph"/>
        <w:numPr>
          <w:ilvl w:val="0"/>
          <w:numId w:val="46"/>
        </w:numPr>
        <w:tabs>
          <w:tab w:val="left" w:pos="656"/>
        </w:tabs>
        <w:spacing w:after="0"/>
        <w:jc w:val="both"/>
        <w:rPr>
          <w:b/>
          <w:bCs/>
          <w:i/>
          <w:lang w:eastAsia="zh-CN"/>
        </w:rPr>
      </w:pPr>
      <w:r w:rsidRPr="000C7D20">
        <w:rPr>
          <w:b/>
          <w:bCs/>
          <w:i/>
          <w:lang w:eastAsia="zh-CN"/>
        </w:rPr>
        <w:t>The threshold of the performance metrics for determining the occurrence of the event</w:t>
      </w:r>
    </w:p>
    <w:p w14:paraId="2511216E" w14:textId="77777777" w:rsidR="0038344F" w:rsidRPr="000C7D20" w:rsidRDefault="0038344F">
      <w:pPr>
        <w:pStyle w:val="ListParagraph"/>
        <w:numPr>
          <w:ilvl w:val="0"/>
          <w:numId w:val="46"/>
        </w:numPr>
        <w:tabs>
          <w:tab w:val="left" w:pos="656"/>
        </w:tabs>
        <w:spacing w:after="0"/>
        <w:jc w:val="both"/>
        <w:rPr>
          <w:b/>
          <w:bCs/>
          <w:i/>
          <w:lang w:eastAsia="zh-CN"/>
        </w:rPr>
      </w:pPr>
      <w:r w:rsidRPr="000C7D20">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1D3C39C7" w14:textId="77777777" w:rsidR="0038344F" w:rsidRPr="000C7D20" w:rsidRDefault="0038344F">
      <w:pPr>
        <w:pStyle w:val="ListParagraph"/>
        <w:numPr>
          <w:ilvl w:val="0"/>
          <w:numId w:val="46"/>
        </w:numPr>
        <w:tabs>
          <w:tab w:val="left" w:pos="656"/>
        </w:tabs>
        <w:spacing w:after="0"/>
        <w:jc w:val="both"/>
        <w:rPr>
          <w:b/>
          <w:bCs/>
          <w:i/>
          <w:lang w:eastAsia="zh-CN"/>
        </w:rPr>
      </w:pPr>
      <w:r w:rsidRPr="000C7D20">
        <w:rPr>
          <w:b/>
          <w:bCs/>
          <w:i/>
          <w:lang w:eastAsia="zh-CN"/>
        </w:rPr>
        <w:t>The number of monitoring samples required for determining the occurrence of the event</w:t>
      </w:r>
    </w:p>
    <w:p w14:paraId="3A16AADB" w14:textId="5DD469AF" w:rsidR="0038344F" w:rsidRPr="007242EC" w:rsidRDefault="0038344F" w:rsidP="007242EC">
      <w:pPr>
        <w:pStyle w:val="ListParagraph"/>
        <w:numPr>
          <w:ilvl w:val="0"/>
          <w:numId w:val="46"/>
        </w:numPr>
        <w:tabs>
          <w:tab w:val="left" w:pos="656"/>
        </w:tabs>
        <w:jc w:val="both"/>
        <w:rPr>
          <w:b/>
          <w:bCs/>
          <w:i/>
          <w:lang w:eastAsia="zh-CN"/>
        </w:rPr>
      </w:pPr>
      <w:r w:rsidRPr="000C7D20">
        <w:rPr>
          <w:b/>
          <w:bCs/>
          <w:i/>
          <w:lang w:eastAsia="zh-CN"/>
        </w:rPr>
        <w:t>The frequency of each monitoring samples</w:t>
      </w:r>
    </w:p>
    <w:p w14:paraId="57E80D87" w14:textId="77777777" w:rsidR="00AB32DA" w:rsidRDefault="00AB32DA" w:rsidP="00AB32DA">
      <w:pPr>
        <w:spacing w:after="0"/>
        <w:rPr>
          <w:b/>
          <w:bCs/>
          <w:i/>
          <w:lang w:eastAsia="zh-CN"/>
        </w:rPr>
      </w:pPr>
      <w:r>
        <w:rPr>
          <w:b/>
          <w:bCs/>
          <w:i/>
          <w:lang w:eastAsia="zh-CN"/>
        </w:rPr>
        <w:t>Proposal 24:  To ensure the consistency of NW conditions on RS resources for Set A and Set B during training and inference, support the following two alternatives:</w:t>
      </w:r>
    </w:p>
    <w:p w14:paraId="7C5BDEE3" w14:textId="77777777" w:rsidR="00AB32DA" w:rsidRDefault="00AB32DA" w:rsidP="00AB32DA">
      <w:pPr>
        <w:pStyle w:val="ListParagraph"/>
        <w:numPr>
          <w:ilvl w:val="0"/>
          <w:numId w:val="51"/>
        </w:numPr>
        <w:spacing w:after="0"/>
        <w:rPr>
          <w:b/>
          <w:bCs/>
          <w:i/>
          <w:iCs/>
          <w:sz w:val="20"/>
          <w:lang w:eastAsia="ko-KR"/>
        </w:rPr>
      </w:pPr>
      <w:r>
        <w:rPr>
          <w:b/>
          <w:bCs/>
          <w:i/>
          <w:iCs/>
        </w:rPr>
        <w:t>Alt 1: Model identification to achieve alignment on the NW-side additional condition between NW-side and UE-side</w:t>
      </w:r>
    </w:p>
    <w:p w14:paraId="6B82AB6A" w14:textId="77777777" w:rsidR="00AB32DA" w:rsidRDefault="00AB32DA" w:rsidP="00AB32DA">
      <w:pPr>
        <w:pStyle w:val="ListParagraph"/>
        <w:numPr>
          <w:ilvl w:val="1"/>
          <w:numId w:val="51"/>
        </w:numPr>
        <w:spacing w:after="0"/>
        <w:rPr>
          <w:b/>
          <w:bCs/>
          <w:i/>
          <w:iCs/>
          <w:sz w:val="20"/>
          <w:lang w:eastAsia="ko-KR"/>
        </w:rPr>
      </w:pPr>
      <w:r>
        <w:rPr>
          <w:b/>
          <w:bCs/>
          <w:i/>
          <w:lang w:eastAsia="zh-CN"/>
        </w:rPr>
        <w:t>Conditions on RS resources for Set A and Set B are associated to each model indicator of UE-side models</w:t>
      </w:r>
    </w:p>
    <w:p w14:paraId="0EF6F294" w14:textId="77777777" w:rsidR="00AB32DA" w:rsidRDefault="00AB32DA" w:rsidP="00AB32DA">
      <w:pPr>
        <w:pStyle w:val="ListParagraph"/>
        <w:numPr>
          <w:ilvl w:val="1"/>
          <w:numId w:val="51"/>
        </w:numPr>
        <w:spacing w:after="0"/>
        <w:rPr>
          <w:b/>
          <w:bCs/>
          <w:i/>
          <w:iCs/>
          <w:sz w:val="20"/>
          <w:lang w:eastAsia="ko-KR"/>
        </w:rPr>
      </w:pPr>
      <w:r>
        <w:rPr>
          <w:b/>
          <w:bCs/>
          <w:i/>
          <w:lang w:eastAsia="zh-CN"/>
        </w:rPr>
        <w:t>NW and UE align the model indicator during training and inference</w:t>
      </w:r>
    </w:p>
    <w:p w14:paraId="32C4CEFD" w14:textId="77777777" w:rsidR="00AB32DA" w:rsidRDefault="00AB32DA" w:rsidP="00AB32DA">
      <w:pPr>
        <w:pStyle w:val="ListParagraph"/>
        <w:numPr>
          <w:ilvl w:val="0"/>
          <w:numId w:val="51"/>
        </w:numPr>
        <w:spacing w:after="0"/>
        <w:rPr>
          <w:b/>
          <w:bCs/>
          <w:i/>
          <w:iCs/>
          <w:lang w:val="en-GB"/>
        </w:rPr>
      </w:pPr>
      <w:r>
        <w:rPr>
          <w:b/>
          <w:bCs/>
          <w:i/>
          <w:iCs/>
          <w:lang w:val="en-GB"/>
        </w:rPr>
        <w:t>Alt 3: Information and/or indication on NW-side additional conditions is provided to UE</w:t>
      </w:r>
    </w:p>
    <w:p w14:paraId="434594BB" w14:textId="77777777" w:rsidR="00AB32DA" w:rsidRDefault="00AB32DA" w:rsidP="00AB32DA">
      <w:pPr>
        <w:pStyle w:val="ListParagraph"/>
        <w:numPr>
          <w:ilvl w:val="1"/>
          <w:numId w:val="51"/>
        </w:numPr>
        <w:spacing w:after="0"/>
        <w:rPr>
          <w:b/>
          <w:bCs/>
          <w:i/>
          <w:iCs/>
          <w:lang w:val="en-GB"/>
        </w:rPr>
      </w:pPr>
      <w:r>
        <w:rPr>
          <w:b/>
          <w:bCs/>
          <w:i/>
          <w:lang w:eastAsia="zh-CN"/>
        </w:rPr>
        <w:t xml:space="preserve">Conditions on RS resources for Set A and Set B are associated to each </w:t>
      </w:r>
      <w:r>
        <w:rPr>
          <w:b/>
          <w:bCs/>
          <w:i/>
          <w:iCs/>
        </w:rPr>
        <w:t>identification of</w:t>
      </w:r>
      <w:r>
        <w:rPr>
          <w:b/>
          <w:bCs/>
          <w:i/>
          <w:lang w:eastAsia="zh-CN"/>
        </w:rPr>
        <w:t xml:space="preserve"> training scenarios or an indicator of RS resource settings</w:t>
      </w:r>
    </w:p>
    <w:p w14:paraId="5F679516" w14:textId="77777777" w:rsidR="00AB32DA" w:rsidRDefault="00AB32DA" w:rsidP="00AB32DA">
      <w:pPr>
        <w:pStyle w:val="ListParagraph"/>
        <w:numPr>
          <w:ilvl w:val="1"/>
          <w:numId w:val="51"/>
        </w:numPr>
        <w:spacing w:after="0"/>
        <w:rPr>
          <w:b/>
          <w:bCs/>
          <w:i/>
          <w:iCs/>
          <w:sz w:val="20"/>
          <w:lang w:eastAsia="ko-KR"/>
        </w:rPr>
      </w:pPr>
      <w:r>
        <w:rPr>
          <w:b/>
          <w:bCs/>
          <w:i/>
          <w:lang w:eastAsia="zh-CN"/>
        </w:rPr>
        <w:t>NW and UE align the indicator of RS resource settings or training scenarios during training and inference</w:t>
      </w:r>
    </w:p>
    <w:p w14:paraId="22541EEC" w14:textId="77777777" w:rsidR="00AB32DA" w:rsidRDefault="00AB32DA" w:rsidP="0038344F">
      <w:pPr>
        <w:spacing w:after="0"/>
        <w:jc w:val="both"/>
        <w:rPr>
          <w:b/>
          <w:bCs/>
          <w:i/>
          <w:lang w:eastAsia="zh-CN"/>
        </w:rPr>
      </w:pPr>
    </w:p>
    <w:p w14:paraId="2827DC28" w14:textId="36209AAA" w:rsidR="0038344F" w:rsidRDefault="0038344F" w:rsidP="0038344F">
      <w:pPr>
        <w:spacing w:after="0"/>
        <w:jc w:val="both"/>
        <w:rPr>
          <w:b/>
          <w:bCs/>
          <w:i/>
          <w:lang w:eastAsia="zh-CN"/>
        </w:rPr>
      </w:pPr>
      <w:r>
        <w:rPr>
          <w:b/>
          <w:bCs/>
          <w:i/>
          <w:lang w:eastAsia="zh-CN"/>
        </w:rPr>
        <w:t>Proposal 2</w:t>
      </w:r>
      <w:r w:rsidR="00AB32DA">
        <w:rPr>
          <w:b/>
          <w:bCs/>
          <w:i/>
          <w:lang w:eastAsia="zh-CN"/>
        </w:rPr>
        <w:t>5</w:t>
      </w:r>
      <w:r>
        <w:rPr>
          <w:b/>
          <w:bCs/>
          <w:i/>
          <w:lang w:eastAsia="zh-CN"/>
        </w:rPr>
        <w:t>: For BM-Case1 and BM-Case2 with a UE-side AI/ML model, for the BM-specific conditions regarding “information regarding model inference”, consider at least the following sub-conditions,</w:t>
      </w:r>
    </w:p>
    <w:p w14:paraId="1C35A2CE" w14:textId="77777777" w:rsidR="0038344F" w:rsidRDefault="0038344F">
      <w:pPr>
        <w:pStyle w:val="ListParagraph"/>
        <w:numPr>
          <w:ilvl w:val="0"/>
          <w:numId w:val="47"/>
        </w:numPr>
        <w:spacing w:after="0"/>
        <w:rPr>
          <w:b/>
          <w:bCs/>
          <w:i/>
          <w:iCs/>
          <w:lang w:val="en-GB"/>
        </w:rPr>
      </w:pPr>
      <w:r>
        <w:rPr>
          <w:b/>
          <w:bCs/>
          <w:i/>
          <w:iCs/>
          <w:lang w:val="en-GB"/>
        </w:rPr>
        <w:t>conditions on the number of predicted best beams (e.g., value of K for Top-K predicted beams)</w:t>
      </w:r>
    </w:p>
    <w:p w14:paraId="50B37C1F" w14:textId="77777777" w:rsidR="0038344F" w:rsidRDefault="0038344F">
      <w:pPr>
        <w:pStyle w:val="ListParagraph"/>
        <w:numPr>
          <w:ilvl w:val="0"/>
          <w:numId w:val="47"/>
        </w:numPr>
        <w:spacing w:after="0"/>
        <w:jc w:val="both"/>
        <w:rPr>
          <w:b/>
          <w:bCs/>
          <w:i/>
          <w:iCs/>
          <w:lang w:val="en-GB"/>
        </w:rPr>
      </w:pPr>
      <w:r>
        <w:rPr>
          <w:b/>
          <w:bCs/>
          <w:i/>
          <w:iCs/>
          <w:lang w:val="en-GB"/>
        </w:rPr>
        <w:t>conditions on the model output (e.g., predicted beam ID/confidence score of each beam/beam RSRP)</w:t>
      </w:r>
    </w:p>
    <w:p w14:paraId="10AD8F73" w14:textId="77777777" w:rsidR="0038344F" w:rsidRDefault="0038344F" w:rsidP="0038344F">
      <w:pPr>
        <w:spacing w:after="0"/>
        <w:jc w:val="both"/>
        <w:rPr>
          <w:b/>
          <w:bCs/>
          <w:i/>
          <w:iCs/>
          <w:lang w:val="en-GB"/>
        </w:rPr>
      </w:pPr>
    </w:p>
    <w:p w14:paraId="6D64EE9D" w14:textId="1BF55B10" w:rsidR="0038344F" w:rsidRDefault="0038344F" w:rsidP="0038344F">
      <w:pPr>
        <w:spacing w:after="0"/>
        <w:jc w:val="both"/>
        <w:rPr>
          <w:b/>
          <w:bCs/>
          <w:i/>
          <w:lang w:eastAsia="zh-CN"/>
        </w:rPr>
      </w:pPr>
      <w:r>
        <w:rPr>
          <w:b/>
          <w:bCs/>
          <w:i/>
          <w:lang w:eastAsia="zh-CN"/>
        </w:rPr>
        <w:t>Proposal 2</w:t>
      </w:r>
      <w:r w:rsidR="00AB32DA">
        <w:rPr>
          <w:b/>
          <w:bCs/>
          <w:i/>
          <w:lang w:eastAsia="zh-CN"/>
        </w:rPr>
        <w:t>6</w:t>
      </w:r>
      <w:r>
        <w:rPr>
          <w:b/>
          <w:bCs/>
          <w:i/>
          <w:lang w:eastAsia="zh-CN"/>
        </w:rPr>
        <w:t>: For BM-Case1 and BM-Case2 with a UE-side AI/ML model, for the BM-specific conditions regarding “performance monitoring”, consider at least for the following sub-conditions,</w:t>
      </w:r>
    </w:p>
    <w:p w14:paraId="5422F3F2" w14:textId="77777777" w:rsidR="0038344F" w:rsidRDefault="0038344F">
      <w:pPr>
        <w:pStyle w:val="ListParagraph"/>
        <w:numPr>
          <w:ilvl w:val="0"/>
          <w:numId w:val="47"/>
        </w:numPr>
        <w:spacing w:after="0"/>
        <w:rPr>
          <w:b/>
          <w:bCs/>
          <w:i/>
          <w:iCs/>
          <w:lang w:val="en-GB"/>
        </w:rPr>
      </w:pPr>
      <w:r>
        <w:rPr>
          <w:b/>
          <w:bCs/>
          <w:i/>
          <w:iCs/>
          <w:lang w:val="en-GB"/>
        </w:rPr>
        <w:t>conditions on performance metrics</w:t>
      </w:r>
    </w:p>
    <w:p w14:paraId="5BF56EF1" w14:textId="77777777" w:rsidR="0038344F" w:rsidRDefault="0038344F">
      <w:pPr>
        <w:pStyle w:val="ListParagraph"/>
        <w:numPr>
          <w:ilvl w:val="0"/>
          <w:numId w:val="47"/>
        </w:numPr>
        <w:spacing w:after="0"/>
        <w:rPr>
          <w:b/>
          <w:bCs/>
          <w:i/>
          <w:iCs/>
          <w:lang w:val="en-GB"/>
        </w:rPr>
      </w:pPr>
      <w:r>
        <w:rPr>
          <w:b/>
          <w:bCs/>
          <w:i/>
          <w:iCs/>
          <w:lang w:val="en-GB"/>
        </w:rPr>
        <w:t>conditions on the detectable events</w:t>
      </w:r>
    </w:p>
    <w:p w14:paraId="6713BD1F" w14:textId="4388F78B" w:rsidR="0038344F" w:rsidRDefault="0038344F" w:rsidP="0038344F">
      <w:pPr>
        <w:spacing w:after="0"/>
        <w:jc w:val="both"/>
        <w:rPr>
          <w:b/>
          <w:bCs/>
          <w:i/>
          <w:lang w:eastAsia="zh-CN"/>
        </w:rPr>
      </w:pPr>
    </w:p>
    <w:p w14:paraId="3BCE2A89" w14:textId="2D3F6C79" w:rsidR="0038344F" w:rsidRDefault="0038344F" w:rsidP="0038344F">
      <w:pPr>
        <w:spacing w:after="0"/>
        <w:jc w:val="both"/>
        <w:rPr>
          <w:b/>
          <w:bCs/>
          <w:i/>
          <w:lang w:eastAsia="zh-CN"/>
        </w:rPr>
      </w:pPr>
      <w:r>
        <w:rPr>
          <w:b/>
          <w:bCs/>
          <w:i/>
          <w:lang w:eastAsia="zh-CN"/>
        </w:rPr>
        <w:t>Proposal 2</w:t>
      </w:r>
      <w:r w:rsidR="00AB32DA">
        <w:rPr>
          <w:b/>
          <w:bCs/>
          <w:i/>
          <w:lang w:eastAsia="zh-CN"/>
        </w:rPr>
        <w:t>7</w:t>
      </w:r>
      <w:r>
        <w:rPr>
          <w:b/>
          <w:bCs/>
          <w:i/>
          <w:lang w:eastAsia="zh-CN"/>
        </w:rPr>
        <w:t>: For BM-Case1 and BM-Case2 with a NW-side AI/ML model, consider BM-specific conditions/additional conditions of UE for functionality(</w:t>
      </w:r>
      <w:proofErr w:type="spellStart"/>
      <w:r>
        <w:rPr>
          <w:b/>
          <w:bCs/>
          <w:i/>
          <w:lang w:eastAsia="zh-CN"/>
        </w:rPr>
        <w:t>ies</w:t>
      </w:r>
      <w:proofErr w:type="spellEnd"/>
      <w:r>
        <w:rPr>
          <w:b/>
          <w:bCs/>
          <w:i/>
          <w:lang w:eastAsia="zh-CN"/>
        </w:rPr>
        <w:t>) and/or model(s) at least from the following aspects:</w:t>
      </w:r>
    </w:p>
    <w:p w14:paraId="6F42A1E2" w14:textId="77777777" w:rsidR="0038344F" w:rsidRDefault="0038344F">
      <w:pPr>
        <w:pStyle w:val="ListParagraph"/>
        <w:numPr>
          <w:ilvl w:val="0"/>
          <w:numId w:val="48"/>
        </w:numPr>
        <w:spacing w:after="0"/>
        <w:jc w:val="both"/>
        <w:rPr>
          <w:b/>
          <w:bCs/>
          <w:i/>
          <w:lang w:eastAsia="zh-CN"/>
        </w:rPr>
      </w:pPr>
      <w:r>
        <w:rPr>
          <w:b/>
          <w:bCs/>
          <w:i/>
          <w:iCs/>
          <w:lang w:val="en-GB"/>
        </w:rPr>
        <w:t>data collection (e.g., conditions on data omitting/filtering methods, conditions on the reporting contents)</w:t>
      </w:r>
    </w:p>
    <w:p w14:paraId="788D73E6" w14:textId="7FE182A5" w:rsidR="0038344F" w:rsidRPr="0038344F" w:rsidRDefault="0038344F">
      <w:pPr>
        <w:pStyle w:val="ListParagraph"/>
        <w:numPr>
          <w:ilvl w:val="0"/>
          <w:numId w:val="48"/>
        </w:numPr>
        <w:spacing w:after="0"/>
        <w:jc w:val="both"/>
        <w:rPr>
          <w:b/>
          <w:bCs/>
          <w:i/>
          <w:lang w:eastAsia="zh-CN"/>
        </w:rPr>
      </w:pPr>
      <w:r>
        <w:rPr>
          <w:b/>
          <w:bCs/>
          <w:i/>
          <w:iCs/>
        </w:rPr>
        <w:t>assistance information</w:t>
      </w: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18" w:name="_Ref157686972"/>
      <w:bookmarkStart w:id="19" w:name="_Ref131607972"/>
      <w:bookmarkStart w:id="20" w:name="_Ref142610320"/>
      <w:bookmarkStart w:id="21" w:name="_Ref111128188"/>
      <w:r>
        <w:t>TR 38.843 V</w:t>
      </w:r>
      <w:bookmarkStart w:id="22" w:name="specVersion"/>
      <w:r>
        <w:t>2.0.</w:t>
      </w:r>
      <w:bookmarkEnd w:id="22"/>
      <w:r>
        <w:t>1, “Study on Artificial Intelligence (AI)/Machine Learning (ML) for NR air interface”, 3GPP Release 18, Dec. 2023</w:t>
      </w:r>
      <w:bookmarkEnd w:id="18"/>
    </w:p>
    <w:p w14:paraId="264DE656" w14:textId="743B785D" w:rsidR="00554C06" w:rsidRDefault="00554C06" w:rsidP="00554C06">
      <w:pPr>
        <w:pStyle w:val="ListParagraph"/>
        <w:numPr>
          <w:ilvl w:val="0"/>
          <w:numId w:val="2"/>
        </w:numPr>
      </w:pPr>
      <w:bookmarkStart w:id="23" w:name="_Ref157686983"/>
      <w:r w:rsidRPr="00554C06">
        <w:t>RP-23</w:t>
      </w:r>
      <w:r>
        <w:t>4039</w:t>
      </w:r>
      <w:r w:rsidRPr="00554C06">
        <w:t>, “New WID on Artificial Intelligence (AI)/Machine Learning (ML) for NR Air Interface”, RAN#</w:t>
      </w:r>
      <w:r>
        <w:t>102</w:t>
      </w:r>
      <w:bookmarkEnd w:id="23"/>
    </w:p>
    <w:p w14:paraId="029241F2" w14:textId="3D41F482" w:rsidR="00BB20B4" w:rsidRPr="00D31C65" w:rsidRDefault="00BB20B4" w:rsidP="00BB20B4">
      <w:pPr>
        <w:numPr>
          <w:ilvl w:val="0"/>
          <w:numId w:val="2"/>
        </w:numPr>
        <w:jc w:val="both"/>
      </w:pPr>
      <w:bookmarkStart w:id="24" w:name="_Ref157688126"/>
      <w:r w:rsidRPr="00D31C65">
        <w:t>R1-230</w:t>
      </w:r>
      <w:r w:rsidR="00D33D20" w:rsidRPr="00D31C65">
        <w:t>8054</w:t>
      </w:r>
      <w:r w:rsidRPr="00D31C65">
        <w:t>, Evaluation on AI/ML for beam management, MediaTek, RAN WG1 #11</w:t>
      </w:r>
      <w:bookmarkEnd w:id="19"/>
      <w:bookmarkEnd w:id="20"/>
      <w:r w:rsidR="00DF7EE6" w:rsidRPr="00D31C65">
        <w:t>4</w:t>
      </w:r>
      <w:bookmarkEnd w:id="24"/>
    </w:p>
    <w:p w14:paraId="0513187C" w14:textId="71307476" w:rsidR="00A50639" w:rsidRDefault="001772C3" w:rsidP="003850ED">
      <w:pPr>
        <w:numPr>
          <w:ilvl w:val="0"/>
          <w:numId w:val="2"/>
        </w:numPr>
        <w:jc w:val="both"/>
      </w:pPr>
      <w:bookmarkStart w:id="25" w:name="_Ref127449783"/>
      <w:r w:rsidRPr="00D31C65">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Pr="00D31C65">
        <w:t xml:space="preserve">,” 3GPP Release 16, </w:t>
      </w:r>
      <w:r w:rsidR="002053F3" w:rsidRPr="00D31C65">
        <w:t>Jul.</w:t>
      </w:r>
      <w:r w:rsidRPr="00D31C65">
        <w:t xml:space="preserve"> 20</w:t>
      </w:r>
      <w:r w:rsidR="002053F3" w:rsidRPr="00D31C65">
        <w:t>20</w:t>
      </w:r>
      <w:r w:rsidRPr="00D31C65">
        <w:t>.</w:t>
      </w:r>
      <w:bookmarkEnd w:id="21"/>
      <w:bookmarkEnd w:id="25"/>
    </w:p>
    <w:p w14:paraId="6AF0D949" w14:textId="37C9C118" w:rsidR="004C3890" w:rsidRPr="00D31C65" w:rsidRDefault="004C3890" w:rsidP="004C3890">
      <w:pPr>
        <w:numPr>
          <w:ilvl w:val="0"/>
          <w:numId w:val="2"/>
        </w:numPr>
        <w:jc w:val="both"/>
      </w:pPr>
      <w:bookmarkStart w:id="26" w:name="_Ref158218809"/>
      <w:r>
        <w:t>R1-2308743, Introduction of specification support for network energy saving, Nokia, RAN WG1 #114</w:t>
      </w:r>
      <w:bookmarkEnd w:id="26"/>
    </w:p>
    <w:p w14:paraId="276AA44F" w14:textId="28EE335D" w:rsidR="003F0CE8" w:rsidRDefault="00A246D9" w:rsidP="003F0CE8">
      <w:pPr>
        <w:numPr>
          <w:ilvl w:val="0"/>
          <w:numId w:val="2"/>
        </w:numPr>
        <w:jc w:val="both"/>
      </w:pPr>
      <w:bookmarkStart w:id="27" w:name="_Ref110954004"/>
      <w:r w:rsidRPr="00D31C65">
        <w:t>TS 38.133, “5G NR Requirements for support of radio resource management,” 3GPP Release 15, Oct. 2018</w:t>
      </w:r>
      <w:r w:rsidR="003F0CE8" w:rsidRPr="00D31C65">
        <w:t>.</w:t>
      </w:r>
      <w:bookmarkEnd w:id="27"/>
    </w:p>
    <w:p w14:paraId="55354D67" w14:textId="719C853C" w:rsidR="0016432B" w:rsidRDefault="0016432B" w:rsidP="0016432B">
      <w:pPr>
        <w:numPr>
          <w:ilvl w:val="0"/>
          <w:numId w:val="2"/>
        </w:numPr>
        <w:jc w:val="both"/>
      </w:pPr>
      <w:bookmarkStart w:id="28" w:name="_Ref158738238"/>
      <w:r>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28"/>
    </w:p>
    <w:p w14:paraId="3E47E6EA" w14:textId="33FDAEDA" w:rsidR="00BB4110" w:rsidRPr="00D31C65" w:rsidRDefault="00BB4110" w:rsidP="005F2DC9">
      <w:pPr>
        <w:spacing w:after="160" w:line="259" w:lineRule="auto"/>
        <w:ind w:left="360"/>
        <w:contextualSpacing/>
        <w:jc w:val="both"/>
      </w:pPr>
    </w:p>
    <w:sectPr w:rsidR="00BB4110" w:rsidRPr="00D31C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1C0C" w14:textId="77777777" w:rsidR="00487A30" w:rsidRDefault="00487A30">
      <w:r>
        <w:separator/>
      </w:r>
    </w:p>
  </w:endnote>
  <w:endnote w:type="continuationSeparator" w:id="0">
    <w:p w14:paraId="1B95AE62" w14:textId="77777777" w:rsidR="00487A30" w:rsidRDefault="00487A30">
      <w:r>
        <w:continuationSeparator/>
      </w:r>
    </w:p>
  </w:endnote>
  <w:endnote w:type="continuationNotice" w:id="1">
    <w:p w14:paraId="0387A539" w14:textId="77777777" w:rsidR="00487A30" w:rsidRDefault="00487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69ED" w14:textId="77777777" w:rsidR="00487A30" w:rsidRDefault="00487A30">
      <w:r>
        <w:separator/>
      </w:r>
    </w:p>
  </w:footnote>
  <w:footnote w:type="continuationSeparator" w:id="0">
    <w:p w14:paraId="29B391DD" w14:textId="77777777" w:rsidR="00487A30" w:rsidRDefault="00487A30">
      <w:r>
        <w:continuationSeparator/>
      </w:r>
    </w:p>
  </w:footnote>
  <w:footnote w:type="continuationNotice" w:id="1">
    <w:p w14:paraId="4973F2C4" w14:textId="77777777" w:rsidR="00487A30" w:rsidRDefault="00487A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A061E"/>
    <w:multiLevelType w:val="hybridMultilevel"/>
    <w:tmpl w:val="2DE05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F33C1"/>
    <w:multiLevelType w:val="hybridMultilevel"/>
    <w:tmpl w:val="3F0E9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57FA8"/>
    <w:multiLevelType w:val="hybridMultilevel"/>
    <w:tmpl w:val="B64C2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15626"/>
    <w:multiLevelType w:val="hybridMultilevel"/>
    <w:tmpl w:val="7E8E9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53783D"/>
    <w:multiLevelType w:val="hybridMultilevel"/>
    <w:tmpl w:val="0EAAE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20422"/>
    <w:multiLevelType w:val="hybridMultilevel"/>
    <w:tmpl w:val="67A47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319E0"/>
    <w:multiLevelType w:val="hybridMultilevel"/>
    <w:tmpl w:val="9ADA2D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90620F"/>
    <w:multiLevelType w:val="hybridMultilevel"/>
    <w:tmpl w:val="4A0AD07A"/>
    <w:lvl w:ilvl="0" w:tplc="7BF02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229D6"/>
    <w:multiLevelType w:val="hybridMultilevel"/>
    <w:tmpl w:val="439C2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D92F7F"/>
    <w:multiLevelType w:val="hybridMultilevel"/>
    <w:tmpl w:val="2DF2264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E57C0F"/>
    <w:multiLevelType w:val="hybridMultilevel"/>
    <w:tmpl w:val="A206711C"/>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16390"/>
    <w:multiLevelType w:val="hybridMultilevel"/>
    <w:tmpl w:val="B6208DDC"/>
    <w:lvl w:ilvl="0" w:tplc="95A0ADEE">
      <w:start w:val="1"/>
      <w:numFmt w:val="bullet"/>
      <w:lvlText w:val="-"/>
      <w:lvlJc w:val="left"/>
      <w:pPr>
        <w:tabs>
          <w:tab w:val="num" w:pos="720"/>
        </w:tabs>
        <w:ind w:left="720" w:hanging="360"/>
      </w:pPr>
      <w:rPr>
        <w:rFonts w:ascii="Times" w:hAnsi="Times" w:hint="default"/>
      </w:rPr>
    </w:lvl>
    <w:lvl w:ilvl="1" w:tplc="33909AE6">
      <w:numFmt w:val="none"/>
      <w:lvlText w:val=""/>
      <w:lvlJc w:val="left"/>
      <w:pPr>
        <w:tabs>
          <w:tab w:val="num" w:pos="360"/>
        </w:tabs>
      </w:pPr>
    </w:lvl>
    <w:lvl w:ilvl="2" w:tplc="FB161836">
      <w:numFmt w:val="none"/>
      <w:lvlText w:val=""/>
      <w:lvlJc w:val="left"/>
      <w:pPr>
        <w:tabs>
          <w:tab w:val="num" w:pos="360"/>
        </w:tabs>
      </w:pPr>
    </w:lvl>
    <w:lvl w:ilvl="3" w:tplc="0D0251D8" w:tentative="1">
      <w:start w:val="1"/>
      <w:numFmt w:val="bullet"/>
      <w:lvlText w:val="-"/>
      <w:lvlJc w:val="left"/>
      <w:pPr>
        <w:tabs>
          <w:tab w:val="num" w:pos="2880"/>
        </w:tabs>
        <w:ind w:left="2880" w:hanging="360"/>
      </w:pPr>
      <w:rPr>
        <w:rFonts w:ascii="Times" w:hAnsi="Times" w:hint="default"/>
      </w:rPr>
    </w:lvl>
    <w:lvl w:ilvl="4" w:tplc="29002DFA" w:tentative="1">
      <w:start w:val="1"/>
      <w:numFmt w:val="bullet"/>
      <w:lvlText w:val="-"/>
      <w:lvlJc w:val="left"/>
      <w:pPr>
        <w:tabs>
          <w:tab w:val="num" w:pos="3600"/>
        </w:tabs>
        <w:ind w:left="3600" w:hanging="360"/>
      </w:pPr>
      <w:rPr>
        <w:rFonts w:ascii="Times" w:hAnsi="Times" w:hint="default"/>
      </w:rPr>
    </w:lvl>
    <w:lvl w:ilvl="5" w:tplc="332C8BF4" w:tentative="1">
      <w:start w:val="1"/>
      <w:numFmt w:val="bullet"/>
      <w:lvlText w:val="-"/>
      <w:lvlJc w:val="left"/>
      <w:pPr>
        <w:tabs>
          <w:tab w:val="num" w:pos="4320"/>
        </w:tabs>
        <w:ind w:left="4320" w:hanging="360"/>
      </w:pPr>
      <w:rPr>
        <w:rFonts w:ascii="Times" w:hAnsi="Times" w:hint="default"/>
      </w:rPr>
    </w:lvl>
    <w:lvl w:ilvl="6" w:tplc="78A82F18" w:tentative="1">
      <w:start w:val="1"/>
      <w:numFmt w:val="bullet"/>
      <w:lvlText w:val="-"/>
      <w:lvlJc w:val="left"/>
      <w:pPr>
        <w:tabs>
          <w:tab w:val="num" w:pos="5040"/>
        </w:tabs>
        <w:ind w:left="5040" w:hanging="360"/>
      </w:pPr>
      <w:rPr>
        <w:rFonts w:ascii="Times" w:hAnsi="Times" w:hint="default"/>
      </w:rPr>
    </w:lvl>
    <w:lvl w:ilvl="7" w:tplc="38B26F98" w:tentative="1">
      <w:start w:val="1"/>
      <w:numFmt w:val="bullet"/>
      <w:lvlText w:val="-"/>
      <w:lvlJc w:val="left"/>
      <w:pPr>
        <w:tabs>
          <w:tab w:val="num" w:pos="5760"/>
        </w:tabs>
        <w:ind w:left="5760" w:hanging="360"/>
      </w:pPr>
      <w:rPr>
        <w:rFonts w:ascii="Times" w:hAnsi="Times" w:hint="default"/>
      </w:rPr>
    </w:lvl>
    <w:lvl w:ilvl="8" w:tplc="A53436E2"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60B13833"/>
    <w:multiLevelType w:val="hybridMultilevel"/>
    <w:tmpl w:val="4A0AD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D26EA7"/>
    <w:multiLevelType w:val="hybridMultilevel"/>
    <w:tmpl w:val="71FC5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3523E"/>
    <w:multiLevelType w:val="multilevel"/>
    <w:tmpl w:val="7413523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FB8004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35"/>
  </w:num>
  <w:num w:numId="2" w16cid:durableId="1219391726">
    <w:abstractNumId w:val="10"/>
  </w:num>
  <w:num w:numId="3" w16cid:durableId="284387598">
    <w:abstractNumId w:val="25"/>
  </w:num>
  <w:num w:numId="4" w16cid:durableId="382101161">
    <w:abstractNumId w:val="1"/>
  </w:num>
  <w:num w:numId="5" w16cid:durableId="555893624">
    <w:abstractNumId w:val="0"/>
  </w:num>
  <w:num w:numId="6" w16cid:durableId="180357052">
    <w:abstractNumId w:val="11"/>
  </w:num>
  <w:num w:numId="7" w16cid:durableId="266471972">
    <w:abstractNumId w:val="15"/>
  </w:num>
  <w:num w:numId="8" w16cid:durableId="1629123971">
    <w:abstractNumId w:val="20"/>
  </w:num>
  <w:num w:numId="9" w16cid:durableId="1420904386">
    <w:abstractNumId w:val="9"/>
  </w:num>
  <w:num w:numId="10" w16cid:durableId="1318992986">
    <w:abstractNumId w:val="26"/>
  </w:num>
  <w:num w:numId="11" w16cid:durableId="2009600289">
    <w:abstractNumId w:val="3"/>
  </w:num>
  <w:num w:numId="12" w16cid:durableId="356389288">
    <w:abstractNumId w:val="8"/>
  </w:num>
  <w:num w:numId="13" w16cid:durableId="491263420">
    <w:abstractNumId w:val="28"/>
  </w:num>
  <w:num w:numId="14" w16cid:durableId="1203791195">
    <w:abstractNumId w:val="7"/>
  </w:num>
  <w:num w:numId="15" w16cid:durableId="993804076">
    <w:abstractNumId w:val="12"/>
  </w:num>
  <w:num w:numId="16" w16cid:durableId="836768194">
    <w:abstractNumId w:val="34"/>
  </w:num>
  <w:num w:numId="17" w16cid:durableId="517040638">
    <w:abstractNumId w:val="2"/>
  </w:num>
  <w:num w:numId="18" w16cid:durableId="1040133781">
    <w:abstractNumId w:val="16"/>
  </w:num>
  <w:num w:numId="19" w16cid:durableId="1642347202">
    <w:abstractNumId w:val="19"/>
  </w:num>
  <w:num w:numId="20" w16cid:durableId="953557797">
    <w:abstractNumId w:val="27"/>
  </w:num>
  <w:num w:numId="21" w16cid:durableId="1216895394">
    <w:abstractNumId w:val="24"/>
  </w:num>
  <w:num w:numId="22" w16cid:durableId="1413106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5563796">
    <w:abstractNumId w:val="33"/>
  </w:num>
  <w:num w:numId="24" w16cid:durableId="1326397580">
    <w:abstractNumId w:val="5"/>
  </w:num>
  <w:num w:numId="25" w16cid:durableId="695691012">
    <w:abstractNumId w:val="18"/>
  </w:num>
  <w:num w:numId="26" w16cid:durableId="790786309">
    <w:abstractNumId w:val="14"/>
  </w:num>
  <w:num w:numId="27" w16cid:durableId="7436429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731828">
    <w:abstractNumId w:val="36"/>
  </w:num>
  <w:num w:numId="29" w16cid:durableId="580874629">
    <w:abstractNumId w:val="21"/>
  </w:num>
  <w:num w:numId="30" w16cid:durableId="1775975970">
    <w:abstractNumId w:val="6"/>
  </w:num>
  <w:num w:numId="31" w16cid:durableId="1899047733">
    <w:abstractNumId w:val="13"/>
  </w:num>
  <w:num w:numId="32" w16cid:durableId="1698311034">
    <w:abstractNumId w:val="13"/>
  </w:num>
  <w:num w:numId="33" w16cid:durableId="18812432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6439108">
    <w:abstractNumId w:val="17"/>
  </w:num>
  <w:num w:numId="35" w16cid:durableId="499079265">
    <w:abstractNumId w:val="31"/>
  </w:num>
  <w:num w:numId="36" w16cid:durableId="1573850191">
    <w:abstractNumId w:val="29"/>
  </w:num>
  <w:num w:numId="37" w16cid:durableId="1093548762">
    <w:abstractNumId w:val="22"/>
  </w:num>
  <w:num w:numId="38" w16cid:durableId="873083898">
    <w:abstractNumId w:val="23"/>
  </w:num>
  <w:num w:numId="39" w16cid:durableId="1782265868">
    <w:abstractNumId w:val="4"/>
  </w:num>
  <w:num w:numId="40" w16cid:durableId="856768772">
    <w:abstractNumId w:val="14"/>
  </w:num>
  <w:num w:numId="41" w16cid:durableId="413430262">
    <w:abstractNumId w:val="33"/>
  </w:num>
  <w:num w:numId="42" w16cid:durableId="2136560148">
    <w:abstractNumId w:val="5"/>
  </w:num>
  <w:num w:numId="43" w16cid:durableId="567882266">
    <w:abstractNumId w:val="7"/>
  </w:num>
  <w:num w:numId="44" w16cid:durableId="971138504">
    <w:abstractNumId w:val="12"/>
  </w:num>
  <w:num w:numId="45" w16cid:durableId="484050451">
    <w:abstractNumId w:val="17"/>
  </w:num>
  <w:num w:numId="46" w16cid:durableId="550651277">
    <w:abstractNumId w:val="34"/>
  </w:num>
  <w:num w:numId="47" w16cid:durableId="3935509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8208226">
    <w:abstractNumId w:val="2"/>
  </w:num>
  <w:num w:numId="49" w16cid:durableId="1667054323">
    <w:abstractNumId w:val="32"/>
    <w:lvlOverride w:ilvl="0"/>
    <w:lvlOverride w:ilvl="1"/>
    <w:lvlOverride w:ilvl="2"/>
    <w:lvlOverride w:ilvl="3"/>
    <w:lvlOverride w:ilvl="4"/>
    <w:lvlOverride w:ilvl="5"/>
    <w:lvlOverride w:ilvl="6"/>
    <w:lvlOverride w:ilvl="7"/>
    <w:lvlOverride w:ilvl="8"/>
  </w:num>
  <w:num w:numId="50" w16cid:durableId="315498817">
    <w:abstractNumId w:val="30"/>
  </w:num>
  <w:num w:numId="51" w16cid:durableId="210582278">
    <w:abstractNumId w:val="30"/>
    <w:lvlOverride w:ilvl="0"/>
    <w:lvlOverride w:ilvl="1"/>
    <w:lvlOverride w:ilvl="2"/>
    <w:lvlOverride w:ilvl="3"/>
    <w:lvlOverride w:ilvl="4"/>
    <w:lvlOverride w:ilvl="5"/>
    <w:lvlOverride w:ilvl="6"/>
    <w:lvlOverride w:ilvl="7"/>
    <w:lvlOverride w:ilv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48DC"/>
    <w:rsid w:val="00004B5C"/>
    <w:rsid w:val="00004DF4"/>
    <w:rsid w:val="00005184"/>
    <w:rsid w:val="0000535E"/>
    <w:rsid w:val="00005669"/>
    <w:rsid w:val="0000696F"/>
    <w:rsid w:val="00006C40"/>
    <w:rsid w:val="00006DE3"/>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993"/>
    <w:rsid w:val="00015A4D"/>
    <w:rsid w:val="00015FE8"/>
    <w:rsid w:val="000163F0"/>
    <w:rsid w:val="000174A7"/>
    <w:rsid w:val="000202C6"/>
    <w:rsid w:val="0002063D"/>
    <w:rsid w:val="0002076A"/>
    <w:rsid w:val="0002078E"/>
    <w:rsid w:val="00020ADF"/>
    <w:rsid w:val="00020C94"/>
    <w:rsid w:val="00020E0A"/>
    <w:rsid w:val="00020F7C"/>
    <w:rsid w:val="0002187E"/>
    <w:rsid w:val="0002191D"/>
    <w:rsid w:val="00022E16"/>
    <w:rsid w:val="000236A6"/>
    <w:rsid w:val="000236DE"/>
    <w:rsid w:val="00023821"/>
    <w:rsid w:val="000242AB"/>
    <w:rsid w:val="00024A08"/>
    <w:rsid w:val="00024F8F"/>
    <w:rsid w:val="00024FFA"/>
    <w:rsid w:val="000257C8"/>
    <w:rsid w:val="00026093"/>
    <w:rsid w:val="000266A0"/>
    <w:rsid w:val="00026F21"/>
    <w:rsid w:val="0003089D"/>
    <w:rsid w:val="0003118F"/>
    <w:rsid w:val="00031AC9"/>
    <w:rsid w:val="00031C1D"/>
    <w:rsid w:val="00031EEC"/>
    <w:rsid w:val="00031FD8"/>
    <w:rsid w:val="00032481"/>
    <w:rsid w:val="00032765"/>
    <w:rsid w:val="00032C88"/>
    <w:rsid w:val="00032F6B"/>
    <w:rsid w:val="00035AA7"/>
    <w:rsid w:val="00036300"/>
    <w:rsid w:val="00036F4E"/>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4DE"/>
    <w:rsid w:val="00044552"/>
    <w:rsid w:val="00044B83"/>
    <w:rsid w:val="00044BD8"/>
    <w:rsid w:val="00044BFE"/>
    <w:rsid w:val="00045255"/>
    <w:rsid w:val="0004529B"/>
    <w:rsid w:val="0004557C"/>
    <w:rsid w:val="0004559E"/>
    <w:rsid w:val="00045751"/>
    <w:rsid w:val="00045B08"/>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491"/>
    <w:rsid w:val="00055F74"/>
    <w:rsid w:val="00056945"/>
    <w:rsid w:val="00057AD8"/>
    <w:rsid w:val="00057BA5"/>
    <w:rsid w:val="0006067F"/>
    <w:rsid w:val="0006172E"/>
    <w:rsid w:val="00061A8C"/>
    <w:rsid w:val="00062771"/>
    <w:rsid w:val="000630B2"/>
    <w:rsid w:val="00063692"/>
    <w:rsid w:val="00063D17"/>
    <w:rsid w:val="000640B4"/>
    <w:rsid w:val="000640C4"/>
    <w:rsid w:val="0006429E"/>
    <w:rsid w:val="00064650"/>
    <w:rsid w:val="00065840"/>
    <w:rsid w:val="00065F28"/>
    <w:rsid w:val="00066C90"/>
    <w:rsid w:val="000673E1"/>
    <w:rsid w:val="00067986"/>
    <w:rsid w:val="000701C1"/>
    <w:rsid w:val="0007070D"/>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801BE"/>
    <w:rsid w:val="000808F0"/>
    <w:rsid w:val="00080992"/>
    <w:rsid w:val="00080CC9"/>
    <w:rsid w:val="00081272"/>
    <w:rsid w:val="00081BC8"/>
    <w:rsid w:val="00082160"/>
    <w:rsid w:val="000822CC"/>
    <w:rsid w:val="00082805"/>
    <w:rsid w:val="000831F2"/>
    <w:rsid w:val="000833C4"/>
    <w:rsid w:val="000833D5"/>
    <w:rsid w:val="000837A9"/>
    <w:rsid w:val="00084591"/>
    <w:rsid w:val="0008465C"/>
    <w:rsid w:val="000846A6"/>
    <w:rsid w:val="00084FF5"/>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21F8"/>
    <w:rsid w:val="000927C9"/>
    <w:rsid w:val="00092BA6"/>
    <w:rsid w:val="00092BA8"/>
    <w:rsid w:val="00093E7E"/>
    <w:rsid w:val="000940E6"/>
    <w:rsid w:val="000941D3"/>
    <w:rsid w:val="00095C7B"/>
    <w:rsid w:val="00096F03"/>
    <w:rsid w:val="0009767B"/>
    <w:rsid w:val="000979BC"/>
    <w:rsid w:val="000A21D1"/>
    <w:rsid w:val="000A257E"/>
    <w:rsid w:val="000A2872"/>
    <w:rsid w:val="000A2A89"/>
    <w:rsid w:val="000A2B4A"/>
    <w:rsid w:val="000A2E10"/>
    <w:rsid w:val="000A3132"/>
    <w:rsid w:val="000A3786"/>
    <w:rsid w:val="000A3C65"/>
    <w:rsid w:val="000A3CA5"/>
    <w:rsid w:val="000A4880"/>
    <w:rsid w:val="000A5660"/>
    <w:rsid w:val="000A58D1"/>
    <w:rsid w:val="000A598A"/>
    <w:rsid w:val="000A5C32"/>
    <w:rsid w:val="000A6176"/>
    <w:rsid w:val="000A736F"/>
    <w:rsid w:val="000A7970"/>
    <w:rsid w:val="000A7E66"/>
    <w:rsid w:val="000B0486"/>
    <w:rsid w:val="000B1145"/>
    <w:rsid w:val="000B1782"/>
    <w:rsid w:val="000B195A"/>
    <w:rsid w:val="000B1A19"/>
    <w:rsid w:val="000B1C03"/>
    <w:rsid w:val="000B1E13"/>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B7833"/>
    <w:rsid w:val="000C0119"/>
    <w:rsid w:val="000C0C61"/>
    <w:rsid w:val="000C0E2C"/>
    <w:rsid w:val="000C18A9"/>
    <w:rsid w:val="000C1AC6"/>
    <w:rsid w:val="000C2298"/>
    <w:rsid w:val="000C2B82"/>
    <w:rsid w:val="000C3348"/>
    <w:rsid w:val="000C3B67"/>
    <w:rsid w:val="000C3D05"/>
    <w:rsid w:val="000C4262"/>
    <w:rsid w:val="000C433A"/>
    <w:rsid w:val="000C439F"/>
    <w:rsid w:val="000C4568"/>
    <w:rsid w:val="000C5229"/>
    <w:rsid w:val="000C5824"/>
    <w:rsid w:val="000C6106"/>
    <w:rsid w:val="000C637E"/>
    <w:rsid w:val="000C64B8"/>
    <w:rsid w:val="000C78CA"/>
    <w:rsid w:val="000C7C70"/>
    <w:rsid w:val="000C7D20"/>
    <w:rsid w:val="000D0176"/>
    <w:rsid w:val="000D02DC"/>
    <w:rsid w:val="000D06B4"/>
    <w:rsid w:val="000D09A1"/>
    <w:rsid w:val="000D0FCF"/>
    <w:rsid w:val="000D146A"/>
    <w:rsid w:val="000D1B6E"/>
    <w:rsid w:val="000D1EF5"/>
    <w:rsid w:val="000D2118"/>
    <w:rsid w:val="000D373B"/>
    <w:rsid w:val="000D3D03"/>
    <w:rsid w:val="000D3F66"/>
    <w:rsid w:val="000D4C0A"/>
    <w:rsid w:val="000D4E19"/>
    <w:rsid w:val="000D57E7"/>
    <w:rsid w:val="000D6CFC"/>
    <w:rsid w:val="000D74E1"/>
    <w:rsid w:val="000D74F2"/>
    <w:rsid w:val="000D7671"/>
    <w:rsid w:val="000E02D8"/>
    <w:rsid w:val="000E0A13"/>
    <w:rsid w:val="000E0FFE"/>
    <w:rsid w:val="000E1A38"/>
    <w:rsid w:val="000E1D47"/>
    <w:rsid w:val="000E2356"/>
    <w:rsid w:val="000E29C8"/>
    <w:rsid w:val="000E2A3C"/>
    <w:rsid w:val="000E332A"/>
    <w:rsid w:val="000E3CC4"/>
    <w:rsid w:val="000E48D6"/>
    <w:rsid w:val="000E5990"/>
    <w:rsid w:val="000E69EA"/>
    <w:rsid w:val="000E7047"/>
    <w:rsid w:val="000E71D0"/>
    <w:rsid w:val="000E7761"/>
    <w:rsid w:val="000E7B8C"/>
    <w:rsid w:val="000E7EE5"/>
    <w:rsid w:val="000F0C43"/>
    <w:rsid w:val="000F0C9C"/>
    <w:rsid w:val="000F10E0"/>
    <w:rsid w:val="000F131A"/>
    <w:rsid w:val="000F1467"/>
    <w:rsid w:val="000F18DD"/>
    <w:rsid w:val="000F1FD9"/>
    <w:rsid w:val="000F230F"/>
    <w:rsid w:val="000F2A04"/>
    <w:rsid w:val="000F2AF9"/>
    <w:rsid w:val="000F2CA9"/>
    <w:rsid w:val="000F311E"/>
    <w:rsid w:val="000F3132"/>
    <w:rsid w:val="000F331B"/>
    <w:rsid w:val="000F346F"/>
    <w:rsid w:val="000F3D0E"/>
    <w:rsid w:val="000F44A2"/>
    <w:rsid w:val="000F4F35"/>
    <w:rsid w:val="000F51E2"/>
    <w:rsid w:val="000F5257"/>
    <w:rsid w:val="000F5F26"/>
    <w:rsid w:val="000F6045"/>
    <w:rsid w:val="000F6BC8"/>
    <w:rsid w:val="000F6EF4"/>
    <w:rsid w:val="000F777B"/>
    <w:rsid w:val="000F79D4"/>
    <w:rsid w:val="000F7C77"/>
    <w:rsid w:val="000F7EFE"/>
    <w:rsid w:val="00100857"/>
    <w:rsid w:val="00101012"/>
    <w:rsid w:val="0010125D"/>
    <w:rsid w:val="001012D3"/>
    <w:rsid w:val="001013C6"/>
    <w:rsid w:val="00102435"/>
    <w:rsid w:val="00103711"/>
    <w:rsid w:val="00103DC1"/>
    <w:rsid w:val="00105154"/>
    <w:rsid w:val="00105555"/>
    <w:rsid w:val="00106E12"/>
    <w:rsid w:val="00106F91"/>
    <w:rsid w:val="00107D23"/>
    <w:rsid w:val="00107FDB"/>
    <w:rsid w:val="001101EC"/>
    <w:rsid w:val="001109E3"/>
    <w:rsid w:val="001114A7"/>
    <w:rsid w:val="00113002"/>
    <w:rsid w:val="00113188"/>
    <w:rsid w:val="001135BD"/>
    <w:rsid w:val="00113BF8"/>
    <w:rsid w:val="00114D28"/>
    <w:rsid w:val="0011509D"/>
    <w:rsid w:val="00115249"/>
    <w:rsid w:val="001158AF"/>
    <w:rsid w:val="00115A2E"/>
    <w:rsid w:val="00115FFB"/>
    <w:rsid w:val="0011686F"/>
    <w:rsid w:val="0011706A"/>
    <w:rsid w:val="00117A88"/>
    <w:rsid w:val="00117BBB"/>
    <w:rsid w:val="001206F8"/>
    <w:rsid w:val="00120CBA"/>
    <w:rsid w:val="00120DCF"/>
    <w:rsid w:val="001214A8"/>
    <w:rsid w:val="0012153E"/>
    <w:rsid w:val="00121BA2"/>
    <w:rsid w:val="0012206D"/>
    <w:rsid w:val="001224EE"/>
    <w:rsid w:val="00123454"/>
    <w:rsid w:val="00123680"/>
    <w:rsid w:val="001238DA"/>
    <w:rsid w:val="00123DCA"/>
    <w:rsid w:val="0012403C"/>
    <w:rsid w:val="00124404"/>
    <w:rsid w:val="00124C1C"/>
    <w:rsid w:val="00125275"/>
    <w:rsid w:val="0012534D"/>
    <w:rsid w:val="00126843"/>
    <w:rsid w:val="00126900"/>
    <w:rsid w:val="00126992"/>
    <w:rsid w:val="0012731E"/>
    <w:rsid w:val="0012739F"/>
    <w:rsid w:val="00127A9C"/>
    <w:rsid w:val="001304A7"/>
    <w:rsid w:val="00130ED8"/>
    <w:rsid w:val="00131B63"/>
    <w:rsid w:val="00131CF7"/>
    <w:rsid w:val="00132399"/>
    <w:rsid w:val="00132A1B"/>
    <w:rsid w:val="0013332A"/>
    <w:rsid w:val="00133A8F"/>
    <w:rsid w:val="0013417F"/>
    <w:rsid w:val="001343AF"/>
    <w:rsid w:val="00134DB6"/>
    <w:rsid w:val="00135177"/>
    <w:rsid w:val="001352C6"/>
    <w:rsid w:val="00135703"/>
    <w:rsid w:val="001361D4"/>
    <w:rsid w:val="001362D7"/>
    <w:rsid w:val="00136D63"/>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9DE"/>
    <w:rsid w:val="00145D40"/>
    <w:rsid w:val="00145DEE"/>
    <w:rsid w:val="00146137"/>
    <w:rsid w:val="001462C1"/>
    <w:rsid w:val="00146CC8"/>
    <w:rsid w:val="00146D7C"/>
    <w:rsid w:val="00147C62"/>
    <w:rsid w:val="0015014F"/>
    <w:rsid w:val="0015049E"/>
    <w:rsid w:val="001505FA"/>
    <w:rsid w:val="00150891"/>
    <w:rsid w:val="00150FA5"/>
    <w:rsid w:val="00151294"/>
    <w:rsid w:val="00152458"/>
    <w:rsid w:val="00152EF4"/>
    <w:rsid w:val="00153455"/>
    <w:rsid w:val="00153528"/>
    <w:rsid w:val="001542A7"/>
    <w:rsid w:val="00154B5F"/>
    <w:rsid w:val="001557BB"/>
    <w:rsid w:val="00155DFC"/>
    <w:rsid w:val="00156BE2"/>
    <w:rsid w:val="001570D9"/>
    <w:rsid w:val="001571FB"/>
    <w:rsid w:val="0015762C"/>
    <w:rsid w:val="00157BB4"/>
    <w:rsid w:val="00157F26"/>
    <w:rsid w:val="0016097B"/>
    <w:rsid w:val="00160DA8"/>
    <w:rsid w:val="0016145A"/>
    <w:rsid w:val="00161B9B"/>
    <w:rsid w:val="001622CB"/>
    <w:rsid w:val="00162365"/>
    <w:rsid w:val="00162C5A"/>
    <w:rsid w:val="0016325C"/>
    <w:rsid w:val="001642A0"/>
    <w:rsid w:val="0016432B"/>
    <w:rsid w:val="00164402"/>
    <w:rsid w:val="001651E2"/>
    <w:rsid w:val="0016535A"/>
    <w:rsid w:val="0016596F"/>
    <w:rsid w:val="0016654B"/>
    <w:rsid w:val="00167012"/>
    <w:rsid w:val="0016789D"/>
    <w:rsid w:val="0017019D"/>
    <w:rsid w:val="0017055F"/>
    <w:rsid w:val="00171B6F"/>
    <w:rsid w:val="00171BA1"/>
    <w:rsid w:val="001721DB"/>
    <w:rsid w:val="0017245D"/>
    <w:rsid w:val="00172600"/>
    <w:rsid w:val="00172895"/>
    <w:rsid w:val="00172B0F"/>
    <w:rsid w:val="00172C7D"/>
    <w:rsid w:val="00172D78"/>
    <w:rsid w:val="00172D79"/>
    <w:rsid w:val="00172DF2"/>
    <w:rsid w:val="00172DF9"/>
    <w:rsid w:val="00172E93"/>
    <w:rsid w:val="001736D7"/>
    <w:rsid w:val="00173A55"/>
    <w:rsid w:val="00174B28"/>
    <w:rsid w:val="00174F1A"/>
    <w:rsid w:val="0017502B"/>
    <w:rsid w:val="0017598B"/>
    <w:rsid w:val="00175F3E"/>
    <w:rsid w:val="00176CAF"/>
    <w:rsid w:val="0017713C"/>
    <w:rsid w:val="001772C3"/>
    <w:rsid w:val="00177CEB"/>
    <w:rsid w:val="00177DC6"/>
    <w:rsid w:val="00177F04"/>
    <w:rsid w:val="001801C6"/>
    <w:rsid w:val="00181672"/>
    <w:rsid w:val="00182596"/>
    <w:rsid w:val="001825D6"/>
    <w:rsid w:val="001829F5"/>
    <w:rsid w:val="00182B63"/>
    <w:rsid w:val="00183297"/>
    <w:rsid w:val="00183A9C"/>
    <w:rsid w:val="00183C5E"/>
    <w:rsid w:val="001842CE"/>
    <w:rsid w:val="0018460A"/>
    <w:rsid w:val="00184E0F"/>
    <w:rsid w:val="00185034"/>
    <w:rsid w:val="0018630B"/>
    <w:rsid w:val="00186787"/>
    <w:rsid w:val="001876FC"/>
    <w:rsid w:val="0019092F"/>
    <w:rsid w:val="00191948"/>
    <w:rsid w:val="00191AD9"/>
    <w:rsid w:val="00192163"/>
    <w:rsid w:val="001924CF"/>
    <w:rsid w:val="00193650"/>
    <w:rsid w:val="0019396E"/>
    <w:rsid w:val="00193D85"/>
    <w:rsid w:val="00194366"/>
    <w:rsid w:val="001948F7"/>
    <w:rsid w:val="00194FCC"/>
    <w:rsid w:val="0019506F"/>
    <w:rsid w:val="00195637"/>
    <w:rsid w:val="001956C9"/>
    <w:rsid w:val="00195925"/>
    <w:rsid w:val="001968B4"/>
    <w:rsid w:val="00196C1E"/>
    <w:rsid w:val="00196CEE"/>
    <w:rsid w:val="00196E03"/>
    <w:rsid w:val="0019768C"/>
    <w:rsid w:val="001A0648"/>
    <w:rsid w:val="001A08AA"/>
    <w:rsid w:val="001A0A85"/>
    <w:rsid w:val="001A0BB8"/>
    <w:rsid w:val="001A2025"/>
    <w:rsid w:val="001A2850"/>
    <w:rsid w:val="001A32ED"/>
    <w:rsid w:val="001A34CF"/>
    <w:rsid w:val="001A3818"/>
    <w:rsid w:val="001A3B72"/>
    <w:rsid w:val="001A3D0E"/>
    <w:rsid w:val="001A3DB7"/>
    <w:rsid w:val="001A3E94"/>
    <w:rsid w:val="001A4E34"/>
    <w:rsid w:val="001A5027"/>
    <w:rsid w:val="001A5695"/>
    <w:rsid w:val="001A5826"/>
    <w:rsid w:val="001A5B93"/>
    <w:rsid w:val="001A5BFD"/>
    <w:rsid w:val="001A7DF4"/>
    <w:rsid w:val="001B091A"/>
    <w:rsid w:val="001B0BB8"/>
    <w:rsid w:val="001B0CB9"/>
    <w:rsid w:val="001B0F03"/>
    <w:rsid w:val="001B101D"/>
    <w:rsid w:val="001B1295"/>
    <w:rsid w:val="001B1546"/>
    <w:rsid w:val="001B19C0"/>
    <w:rsid w:val="001B237C"/>
    <w:rsid w:val="001B2A77"/>
    <w:rsid w:val="001B2F7A"/>
    <w:rsid w:val="001B39DA"/>
    <w:rsid w:val="001B4515"/>
    <w:rsid w:val="001B46E9"/>
    <w:rsid w:val="001B6724"/>
    <w:rsid w:val="001B7E32"/>
    <w:rsid w:val="001B7EC7"/>
    <w:rsid w:val="001C0158"/>
    <w:rsid w:val="001C06C3"/>
    <w:rsid w:val="001C0845"/>
    <w:rsid w:val="001C0CA6"/>
    <w:rsid w:val="001C0FD5"/>
    <w:rsid w:val="001C19E0"/>
    <w:rsid w:val="001C22EB"/>
    <w:rsid w:val="001C23EA"/>
    <w:rsid w:val="001C2EA0"/>
    <w:rsid w:val="001C390D"/>
    <w:rsid w:val="001C3A99"/>
    <w:rsid w:val="001C3D21"/>
    <w:rsid w:val="001C420F"/>
    <w:rsid w:val="001C5082"/>
    <w:rsid w:val="001C6086"/>
    <w:rsid w:val="001C6910"/>
    <w:rsid w:val="001C6E6F"/>
    <w:rsid w:val="001C70EB"/>
    <w:rsid w:val="001C75A5"/>
    <w:rsid w:val="001C75EB"/>
    <w:rsid w:val="001D1309"/>
    <w:rsid w:val="001D1D0B"/>
    <w:rsid w:val="001D2B81"/>
    <w:rsid w:val="001D2BB6"/>
    <w:rsid w:val="001D2EE3"/>
    <w:rsid w:val="001D2FDE"/>
    <w:rsid w:val="001D324A"/>
    <w:rsid w:val="001D35F9"/>
    <w:rsid w:val="001D3696"/>
    <w:rsid w:val="001D38BA"/>
    <w:rsid w:val="001D50EA"/>
    <w:rsid w:val="001D5133"/>
    <w:rsid w:val="001D51D5"/>
    <w:rsid w:val="001D5C48"/>
    <w:rsid w:val="001D6212"/>
    <w:rsid w:val="001D64C3"/>
    <w:rsid w:val="001D6E32"/>
    <w:rsid w:val="001D6FC8"/>
    <w:rsid w:val="001D7233"/>
    <w:rsid w:val="001D72E5"/>
    <w:rsid w:val="001D7EB7"/>
    <w:rsid w:val="001E0941"/>
    <w:rsid w:val="001E154A"/>
    <w:rsid w:val="001E1749"/>
    <w:rsid w:val="001E1786"/>
    <w:rsid w:val="001E17DA"/>
    <w:rsid w:val="001E22AC"/>
    <w:rsid w:val="001E23FE"/>
    <w:rsid w:val="001E3B39"/>
    <w:rsid w:val="001E3F41"/>
    <w:rsid w:val="001E4210"/>
    <w:rsid w:val="001E460A"/>
    <w:rsid w:val="001E4B85"/>
    <w:rsid w:val="001E4F1E"/>
    <w:rsid w:val="001E6E07"/>
    <w:rsid w:val="001E79C2"/>
    <w:rsid w:val="001E7E2C"/>
    <w:rsid w:val="001F0044"/>
    <w:rsid w:val="001F04BE"/>
    <w:rsid w:val="001F0B4F"/>
    <w:rsid w:val="001F0C08"/>
    <w:rsid w:val="001F14DA"/>
    <w:rsid w:val="001F1D8A"/>
    <w:rsid w:val="001F1E3A"/>
    <w:rsid w:val="001F24EA"/>
    <w:rsid w:val="001F27B3"/>
    <w:rsid w:val="001F385D"/>
    <w:rsid w:val="001F3B6A"/>
    <w:rsid w:val="001F4E2B"/>
    <w:rsid w:val="001F52ED"/>
    <w:rsid w:val="001F5582"/>
    <w:rsid w:val="001F5735"/>
    <w:rsid w:val="001F5A42"/>
    <w:rsid w:val="001F5B13"/>
    <w:rsid w:val="001F6491"/>
    <w:rsid w:val="001F65ED"/>
    <w:rsid w:val="001F65EF"/>
    <w:rsid w:val="001F6A1E"/>
    <w:rsid w:val="001F6B21"/>
    <w:rsid w:val="001F6EBF"/>
    <w:rsid w:val="001F76B6"/>
    <w:rsid w:val="001F7CBE"/>
    <w:rsid w:val="001F7CDD"/>
    <w:rsid w:val="002004AE"/>
    <w:rsid w:val="00201A10"/>
    <w:rsid w:val="00202365"/>
    <w:rsid w:val="002023A0"/>
    <w:rsid w:val="002029BA"/>
    <w:rsid w:val="00203541"/>
    <w:rsid w:val="00203A74"/>
    <w:rsid w:val="00204BE2"/>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3D"/>
    <w:rsid w:val="00213CE2"/>
    <w:rsid w:val="002143B4"/>
    <w:rsid w:val="002144F3"/>
    <w:rsid w:val="00214FBD"/>
    <w:rsid w:val="00214FCA"/>
    <w:rsid w:val="00215262"/>
    <w:rsid w:val="00215A41"/>
    <w:rsid w:val="0021658A"/>
    <w:rsid w:val="00216D2C"/>
    <w:rsid w:val="00216F82"/>
    <w:rsid w:val="00221B5B"/>
    <w:rsid w:val="00221DE2"/>
    <w:rsid w:val="00221E8B"/>
    <w:rsid w:val="002220F7"/>
    <w:rsid w:val="002223A7"/>
    <w:rsid w:val="00222869"/>
    <w:rsid w:val="00222897"/>
    <w:rsid w:val="00222CF2"/>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16"/>
    <w:rsid w:val="00232177"/>
    <w:rsid w:val="00232669"/>
    <w:rsid w:val="002329FE"/>
    <w:rsid w:val="002331CD"/>
    <w:rsid w:val="002334FB"/>
    <w:rsid w:val="00233B5D"/>
    <w:rsid w:val="002349FC"/>
    <w:rsid w:val="00234A83"/>
    <w:rsid w:val="00234BF7"/>
    <w:rsid w:val="002351D1"/>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6A8"/>
    <w:rsid w:val="00250090"/>
    <w:rsid w:val="002503C7"/>
    <w:rsid w:val="002508A2"/>
    <w:rsid w:val="00251400"/>
    <w:rsid w:val="0025193A"/>
    <w:rsid w:val="002519D3"/>
    <w:rsid w:val="0025215B"/>
    <w:rsid w:val="00252167"/>
    <w:rsid w:val="002521DA"/>
    <w:rsid w:val="00252A1D"/>
    <w:rsid w:val="00252BA8"/>
    <w:rsid w:val="00253566"/>
    <w:rsid w:val="002537C9"/>
    <w:rsid w:val="00253D07"/>
    <w:rsid w:val="002540F5"/>
    <w:rsid w:val="00254C58"/>
    <w:rsid w:val="00254DD3"/>
    <w:rsid w:val="002551EE"/>
    <w:rsid w:val="002573AD"/>
    <w:rsid w:val="00257794"/>
    <w:rsid w:val="002605B5"/>
    <w:rsid w:val="00260D30"/>
    <w:rsid w:val="002614E1"/>
    <w:rsid w:val="00261657"/>
    <w:rsid w:val="0026179F"/>
    <w:rsid w:val="0026235A"/>
    <w:rsid w:val="00262460"/>
    <w:rsid w:val="0026280F"/>
    <w:rsid w:val="00263458"/>
    <w:rsid w:val="00263490"/>
    <w:rsid w:val="00263AA3"/>
    <w:rsid w:val="0026446D"/>
    <w:rsid w:val="002657CC"/>
    <w:rsid w:val="0026644B"/>
    <w:rsid w:val="00266577"/>
    <w:rsid w:val="00266761"/>
    <w:rsid w:val="00266983"/>
    <w:rsid w:val="00266B27"/>
    <w:rsid w:val="00267382"/>
    <w:rsid w:val="00267D1C"/>
    <w:rsid w:val="002706A5"/>
    <w:rsid w:val="002713AC"/>
    <w:rsid w:val="00271416"/>
    <w:rsid w:val="00271B4B"/>
    <w:rsid w:val="00271EBE"/>
    <w:rsid w:val="00272439"/>
    <w:rsid w:val="00272E43"/>
    <w:rsid w:val="00272F16"/>
    <w:rsid w:val="002734EF"/>
    <w:rsid w:val="0027376F"/>
    <w:rsid w:val="002738A3"/>
    <w:rsid w:val="00273A2F"/>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D4A"/>
    <w:rsid w:val="0029436D"/>
    <w:rsid w:val="002944DA"/>
    <w:rsid w:val="002949DE"/>
    <w:rsid w:val="00294AA9"/>
    <w:rsid w:val="00294F57"/>
    <w:rsid w:val="002954EE"/>
    <w:rsid w:val="00295529"/>
    <w:rsid w:val="00295A49"/>
    <w:rsid w:val="00296168"/>
    <w:rsid w:val="0029697E"/>
    <w:rsid w:val="002973C1"/>
    <w:rsid w:val="00297473"/>
    <w:rsid w:val="002975B0"/>
    <w:rsid w:val="00297A3F"/>
    <w:rsid w:val="00297D09"/>
    <w:rsid w:val="00297DCD"/>
    <w:rsid w:val="002A0918"/>
    <w:rsid w:val="002A0BB2"/>
    <w:rsid w:val="002A183A"/>
    <w:rsid w:val="002A1C1A"/>
    <w:rsid w:val="002A21B0"/>
    <w:rsid w:val="002A24D4"/>
    <w:rsid w:val="002A2D51"/>
    <w:rsid w:val="002A3D58"/>
    <w:rsid w:val="002A49F5"/>
    <w:rsid w:val="002A4EB2"/>
    <w:rsid w:val="002A5481"/>
    <w:rsid w:val="002A550E"/>
    <w:rsid w:val="002A5869"/>
    <w:rsid w:val="002A5BA3"/>
    <w:rsid w:val="002A5F68"/>
    <w:rsid w:val="002A64FA"/>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3773"/>
    <w:rsid w:val="002C37B5"/>
    <w:rsid w:val="002C3BFD"/>
    <w:rsid w:val="002C3F4C"/>
    <w:rsid w:val="002C42DC"/>
    <w:rsid w:val="002C45D2"/>
    <w:rsid w:val="002C4637"/>
    <w:rsid w:val="002C5CBA"/>
    <w:rsid w:val="002C5D55"/>
    <w:rsid w:val="002C6FB1"/>
    <w:rsid w:val="002C70B3"/>
    <w:rsid w:val="002C71A0"/>
    <w:rsid w:val="002D05F0"/>
    <w:rsid w:val="002D06F5"/>
    <w:rsid w:val="002D087D"/>
    <w:rsid w:val="002D0A18"/>
    <w:rsid w:val="002D0AB0"/>
    <w:rsid w:val="002D0CB8"/>
    <w:rsid w:val="002D16C7"/>
    <w:rsid w:val="002D1BDA"/>
    <w:rsid w:val="002D249D"/>
    <w:rsid w:val="002D2B1A"/>
    <w:rsid w:val="002D2DB3"/>
    <w:rsid w:val="002D31FF"/>
    <w:rsid w:val="002D34BC"/>
    <w:rsid w:val="002D4BB4"/>
    <w:rsid w:val="002D50CE"/>
    <w:rsid w:val="002D58F4"/>
    <w:rsid w:val="002D5A18"/>
    <w:rsid w:val="002D6ED6"/>
    <w:rsid w:val="002D6FDC"/>
    <w:rsid w:val="002D7191"/>
    <w:rsid w:val="002D7343"/>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D8C"/>
    <w:rsid w:val="002E4139"/>
    <w:rsid w:val="002E421B"/>
    <w:rsid w:val="002E4815"/>
    <w:rsid w:val="002E4DFF"/>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0627"/>
    <w:rsid w:val="00301287"/>
    <w:rsid w:val="00301837"/>
    <w:rsid w:val="00301E2D"/>
    <w:rsid w:val="003022D8"/>
    <w:rsid w:val="003024F5"/>
    <w:rsid w:val="003027D8"/>
    <w:rsid w:val="00302BD4"/>
    <w:rsid w:val="003033E6"/>
    <w:rsid w:val="00303981"/>
    <w:rsid w:val="00303A00"/>
    <w:rsid w:val="003049F6"/>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143"/>
    <w:rsid w:val="0031089D"/>
    <w:rsid w:val="00311037"/>
    <w:rsid w:val="00311AB4"/>
    <w:rsid w:val="003124B4"/>
    <w:rsid w:val="0031257C"/>
    <w:rsid w:val="00312F85"/>
    <w:rsid w:val="00313535"/>
    <w:rsid w:val="0031362C"/>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0A93"/>
    <w:rsid w:val="00331105"/>
    <w:rsid w:val="00331E74"/>
    <w:rsid w:val="00331F8D"/>
    <w:rsid w:val="00332595"/>
    <w:rsid w:val="00332C25"/>
    <w:rsid w:val="00335C77"/>
    <w:rsid w:val="003366B3"/>
    <w:rsid w:val="0033768E"/>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25CA"/>
    <w:rsid w:val="00352E56"/>
    <w:rsid w:val="003534FD"/>
    <w:rsid w:val="0035353F"/>
    <w:rsid w:val="003539BD"/>
    <w:rsid w:val="0035426C"/>
    <w:rsid w:val="003549EA"/>
    <w:rsid w:val="00354EF4"/>
    <w:rsid w:val="00355110"/>
    <w:rsid w:val="0035542E"/>
    <w:rsid w:val="00355B5D"/>
    <w:rsid w:val="0035766C"/>
    <w:rsid w:val="00357795"/>
    <w:rsid w:val="003600C5"/>
    <w:rsid w:val="00360B1F"/>
    <w:rsid w:val="00360B49"/>
    <w:rsid w:val="00360E6B"/>
    <w:rsid w:val="00360F4E"/>
    <w:rsid w:val="003611CF"/>
    <w:rsid w:val="003611D8"/>
    <w:rsid w:val="00362426"/>
    <w:rsid w:val="00363659"/>
    <w:rsid w:val="00363BE0"/>
    <w:rsid w:val="00364712"/>
    <w:rsid w:val="00364CFD"/>
    <w:rsid w:val="00365435"/>
    <w:rsid w:val="003654E0"/>
    <w:rsid w:val="0036594E"/>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F5E"/>
    <w:rsid w:val="00376428"/>
    <w:rsid w:val="003777B1"/>
    <w:rsid w:val="003778BF"/>
    <w:rsid w:val="00377B78"/>
    <w:rsid w:val="00380364"/>
    <w:rsid w:val="003807CD"/>
    <w:rsid w:val="00381561"/>
    <w:rsid w:val="003817DE"/>
    <w:rsid w:val="003817F3"/>
    <w:rsid w:val="00381AC2"/>
    <w:rsid w:val="003824C3"/>
    <w:rsid w:val="00382929"/>
    <w:rsid w:val="00383083"/>
    <w:rsid w:val="0038322C"/>
    <w:rsid w:val="0038344F"/>
    <w:rsid w:val="003834BC"/>
    <w:rsid w:val="003845DB"/>
    <w:rsid w:val="00384CB9"/>
    <w:rsid w:val="003850ED"/>
    <w:rsid w:val="00385162"/>
    <w:rsid w:val="00385918"/>
    <w:rsid w:val="00386545"/>
    <w:rsid w:val="00386548"/>
    <w:rsid w:val="003879B3"/>
    <w:rsid w:val="00390087"/>
    <w:rsid w:val="003900A0"/>
    <w:rsid w:val="0039033D"/>
    <w:rsid w:val="003908A9"/>
    <w:rsid w:val="00390DAC"/>
    <w:rsid w:val="00391098"/>
    <w:rsid w:val="00392824"/>
    <w:rsid w:val="00392886"/>
    <w:rsid w:val="003928E9"/>
    <w:rsid w:val="0039298D"/>
    <w:rsid w:val="00392F35"/>
    <w:rsid w:val="0039405B"/>
    <w:rsid w:val="00394D65"/>
    <w:rsid w:val="0039507B"/>
    <w:rsid w:val="00395141"/>
    <w:rsid w:val="003953A4"/>
    <w:rsid w:val="00395D53"/>
    <w:rsid w:val="00396CFC"/>
    <w:rsid w:val="003978CE"/>
    <w:rsid w:val="00397AA8"/>
    <w:rsid w:val="00397C1F"/>
    <w:rsid w:val="003A01BB"/>
    <w:rsid w:val="003A1043"/>
    <w:rsid w:val="003A1897"/>
    <w:rsid w:val="003A1D4E"/>
    <w:rsid w:val="003A1DEE"/>
    <w:rsid w:val="003A1FDE"/>
    <w:rsid w:val="003A285E"/>
    <w:rsid w:val="003A3300"/>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A7633"/>
    <w:rsid w:val="003B01B7"/>
    <w:rsid w:val="003B1118"/>
    <w:rsid w:val="003B1895"/>
    <w:rsid w:val="003B1CD7"/>
    <w:rsid w:val="003B1F59"/>
    <w:rsid w:val="003B20E2"/>
    <w:rsid w:val="003B25A7"/>
    <w:rsid w:val="003B264E"/>
    <w:rsid w:val="003B2DD2"/>
    <w:rsid w:val="003B32BF"/>
    <w:rsid w:val="003B39D8"/>
    <w:rsid w:val="003B42D1"/>
    <w:rsid w:val="003B48DF"/>
    <w:rsid w:val="003B51B7"/>
    <w:rsid w:val="003B5439"/>
    <w:rsid w:val="003B57EF"/>
    <w:rsid w:val="003B6104"/>
    <w:rsid w:val="003B619A"/>
    <w:rsid w:val="003B6AB1"/>
    <w:rsid w:val="003B70DF"/>
    <w:rsid w:val="003B72AA"/>
    <w:rsid w:val="003C00AB"/>
    <w:rsid w:val="003C011E"/>
    <w:rsid w:val="003C05CB"/>
    <w:rsid w:val="003C08B5"/>
    <w:rsid w:val="003C0E95"/>
    <w:rsid w:val="003C10F6"/>
    <w:rsid w:val="003C1EBA"/>
    <w:rsid w:val="003C245B"/>
    <w:rsid w:val="003C24A7"/>
    <w:rsid w:val="003C2562"/>
    <w:rsid w:val="003C2DC1"/>
    <w:rsid w:val="003C3358"/>
    <w:rsid w:val="003C4397"/>
    <w:rsid w:val="003C4DBC"/>
    <w:rsid w:val="003C50E7"/>
    <w:rsid w:val="003C5993"/>
    <w:rsid w:val="003C612F"/>
    <w:rsid w:val="003C7014"/>
    <w:rsid w:val="003C7B02"/>
    <w:rsid w:val="003D0233"/>
    <w:rsid w:val="003D083C"/>
    <w:rsid w:val="003D095F"/>
    <w:rsid w:val="003D0CA3"/>
    <w:rsid w:val="003D0E75"/>
    <w:rsid w:val="003D15AA"/>
    <w:rsid w:val="003D1917"/>
    <w:rsid w:val="003D1C4D"/>
    <w:rsid w:val="003D1E27"/>
    <w:rsid w:val="003D1F24"/>
    <w:rsid w:val="003D223B"/>
    <w:rsid w:val="003D2670"/>
    <w:rsid w:val="003D3419"/>
    <w:rsid w:val="003D34FE"/>
    <w:rsid w:val="003D38D4"/>
    <w:rsid w:val="003D3D9B"/>
    <w:rsid w:val="003D456A"/>
    <w:rsid w:val="003D4A24"/>
    <w:rsid w:val="003D4D88"/>
    <w:rsid w:val="003D58E5"/>
    <w:rsid w:val="003D5F6E"/>
    <w:rsid w:val="003D6364"/>
    <w:rsid w:val="003D664F"/>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61A2"/>
    <w:rsid w:val="003E703A"/>
    <w:rsid w:val="003E7554"/>
    <w:rsid w:val="003F04F5"/>
    <w:rsid w:val="003F0AC3"/>
    <w:rsid w:val="003F0CE8"/>
    <w:rsid w:val="003F215E"/>
    <w:rsid w:val="003F326B"/>
    <w:rsid w:val="003F481D"/>
    <w:rsid w:val="003F4CAE"/>
    <w:rsid w:val="003F577A"/>
    <w:rsid w:val="003F5880"/>
    <w:rsid w:val="003F5BC8"/>
    <w:rsid w:val="003F6410"/>
    <w:rsid w:val="003F6879"/>
    <w:rsid w:val="003F78CA"/>
    <w:rsid w:val="00400166"/>
    <w:rsid w:val="00400EA6"/>
    <w:rsid w:val="00400ECD"/>
    <w:rsid w:val="00401432"/>
    <w:rsid w:val="00402055"/>
    <w:rsid w:val="004023FA"/>
    <w:rsid w:val="00402612"/>
    <w:rsid w:val="004046D3"/>
    <w:rsid w:val="0040477C"/>
    <w:rsid w:val="0040487B"/>
    <w:rsid w:val="004048A8"/>
    <w:rsid w:val="00404FB5"/>
    <w:rsid w:val="00405657"/>
    <w:rsid w:val="00405B85"/>
    <w:rsid w:val="00405C6C"/>
    <w:rsid w:val="00406457"/>
    <w:rsid w:val="00406ED3"/>
    <w:rsid w:val="0040745E"/>
    <w:rsid w:val="0040752F"/>
    <w:rsid w:val="00410624"/>
    <w:rsid w:val="0041103C"/>
    <w:rsid w:val="004111B7"/>
    <w:rsid w:val="00411877"/>
    <w:rsid w:val="00411BD0"/>
    <w:rsid w:val="004122AC"/>
    <w:rsid w:val="004122F3"/>
    <w:rsid w:val="0041267F"/>
    <w:rsid w:val="00412B7D"/>
    <w:rsid w:val="00412F7C"/>
    <w:rsid w:val="0041441E"/>
    <w:rsid w:val="0041487F"/>
    <w:rsid w:val="00414B30"/>
    <w:rsid w:val="00414B55"/>
    <w:rsid w:val="00414E22"/>
    <w:rsid w:val="004150B9"/>
    <w:rsid w:val="004153F6"/>
    <w:rsid w:val="004158F1"/>
    <w:rsid w:val="004159D2"/>
    <w:rsid w:val="00415BFB"/>
    <w:rsid w:val="00415DFC"/>
    <w:rsid w:val="00415F13"/>
    <w:rsid w:val="0041649E"/>
    <w:rsid w:val="00416E8E"/>
    <w:rsid w:val="004178C5"/>
    <w:rsid w:val="004204B0"/>
    <w:rsid w:val="00420E35"/>
    <w:rsid w:val="00420FAB"/>
    <w:rsid w:val="00420FF5"/>
    <w:rsid w:val="004221C9"/>
    <w:rsid w:val="004229A4"/>
    <w:rsid w:val="00422DA6"/>
    <w:rsid w:val="00423398"/>
    <w:rsid w:val="00423A01"/>
    <w:rsid w:val="00423EF0"/>
    <w:rsid w:val="0042430E"/>
    <w:rsid w:val="0042476A"/>
    <w:rsid w:val="004248CA"/>
    <w:rsid w:val="00424D7D"/>
    <w:rsid w:val="0042534B"/>
    <w:rsid w:val="004259E8"/>
    <w:rsid w:val="00425ACF"/>
    <w:rsid w:val="004264A1"/>
    <w:rsid w:val="00426AB8"/>
    <w:rsid w:val="00426B3A"/>
    <w:rsid w:val="00426CA3"/>
    <w:rsid w:val="00427362"/>
    <w:rsid w:val="00427771"/>
    <w:rsid w:val="00427AA2"/>
    <w:rsid w:val="004312FA"/>
    <w:rsid w:val="0043177D"/>
    <w:rsid w:val="00432FC5"/>
    <w:rsid w:val="00433243"/>
    <w:rsid w:val="00433E06"/>
    <w:rsid w:val="004344D8"/>
    <w:rsid w:val="004344E6"/>
    <w:rsid w:val="00434981"/>
    <w:rsid w:val="00435894"/>
    <w:rsid w:val="00436326"/>
    <w:rsid w:val="00436667"/>
    <w:rsid w:val="004368E4"/>
    <w:rsid w:val="00436DD3"/>
    <w:rsid w:val="00437A85"/>
    <w:rsid w:val="00440887"/>
    <w:rsid w:val="00440E68"/>
    <w:rsid w:val="004413C3"/>
    <w:rsid w:val="00442569"/>
    <w:rsid w:val="0044350E"/>
    <w:rsid w:val="00443A50"/>
    <w:rsid w:val="00444225"/>
    <w:rsid w:val="0044444C"/>
    <w:rsid w:val="00444B41"/>
    <w:rsid w:val="0044571B"/>
    <w:rsid w:val="00446AE9"/>
    <w:rsid w:val="00447202"/>
    <w:rsid w:val="00447743"/>
    <w:rsid w:val="0045070A"/>
    <w:rsid w:val="00450716"/>
    <w:rsid w:val="00450D66"/>
    <w:rsid w:val="00450D92"/>
    <w:rsid w:val="004512D7"/>
    <w:rsid w:val="004514CD"/>
    <w:rsid w:val="00451607"/>
    <w:rsid w:val="004520CB"/>
    <w:rsid w:val="0045253B"/>
    <w:rsid w:val="00452680"/>
    <w:rsid w:val="004533D8"/>
    <w:rsid w:val="0045366A"/>
    <w:rsid w:val="004536F6"/>
    <w:rsid w:val="00453A16"/>
    <w:rsid w:val="00453B85"/>
    <w:rsid w:val="00453D51"/>
    <w:rsid w:val="004548FB"/>
    <w:rsid w:val="00454F04"/>
    <w:rsid w:val="00456BFB"/>
    <w:rsid w:val="00456CC4"/>
    <w:rsid w:val="00456E96"/>
    <w:rsid w:val="00456F77"/>
    <w:rsid w:val="004570AE"/>
    <w:rsid w:val="00457C47"/>
    <w:rsid w:val="0046014C"/>
    <w:rsid w:val="00460307"/>
    <w:rsid w:val="0046045D"/>
    <w:rsid w:val="00460731"/>
    <w:rsid w:val="004613DC"/>
    <w:rsid w:val="00461443"/>
    <w:rsid w:val="004621ED"/>
    <w:rsid w:val="00462B0E"/>
    <w:rsid w:val="004635A2"/>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319E"/>
    <w:rsid w:val="00483433"/>
    <w:rsid w:val="00483D79"/>
    <w:rsid w:val="0048430A"/>
    <w:rsid w:val="00484D75"/>
    <w:rsid w:val="0048502B"/>
    <w:rsid w:val="00485124"/>
    <w:rsid w:val="0048569C"/>
    <w:rsid w:val="004856EC"/>
    <w:rsid w:val="00485BC4"/>
    <w:rsid w:val="00485CB1"/>
    <w:rsid w:val="00486B15"/>
    <w:rsid w:val="00486B28"/>
    <w:rsid w:val="00487A30"/>
    <w:rsid w:val="004904BF"/>
    <w:rsid w:val="004906F0"/>
    <w:rsid w:val="00490C27"/>
    <w:rsid w:val="004911C3"/>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832"/>
    <w:rsid w:val="00497D93"/>
    <w:rsid w:val="004A030B"/>
    <w:rsid w:val="004A07B6"/>
    <w:rsid w:val="004A0B94"/>
    <w:rsid w:val="004A17C7"/>
    <w:rsid w:val="004A25DA"/>
    <w:rsid w:val="004A2A94"/>
    <w:rsid w:val="004A3200"/>
    <w:rsid w:val="004A34A2"/>
    <w:rsid w:val="004A39AD"/>
    <w:rsid w:val="004A3D9B"/>
    <w:rsid w:val="004A45D5"/>
    <w:rsid w:val="004A463F"/>
    <w:rsid w:val="004A47D4"/>
    <w:rsid w:val="004A4DFC"/>
    <w:rsid w:val="004A5CCB"/>
    <w:rsid w:val="004A5EC6"/>
    <w:rsid w:val="004A6044"/>
    <w:rsid w:val="004A71C7"/>
    <w:rsid w:val="004A7BB6"/>
    <w:rsid w:val="004B0EFA"/>
    <w:rsid w:val="004B11F5"/>
    <w:rsid w:val="004B14AC"/>
    <w:rsid w:val="004B1935"/>
    <w:rsid w:val="004B329E"/>
    <w:rsid w:val="004B32F7"/>
    <w:rsid w:val="004B36E4"/>
    <w:rsid w:val="004B371C"/>
    <w:rsid w:val="004B4B8F"/>
    <w:rsid w:val="004B5244"/>
    <w:rsid w:val="004B5C36"/>
    <w:rsid w:val="004B734A"/>
    <w:rsid w:val="004B7644"/>
    <w:rsid w:val="004B7AAF"/>
    <w:rsid w:val="004C0650"/>
    <w:rsid w:val="004C2488"/>
    <w:rsid w:val="004C2C09"/>
    <w:rsid w:val="004C2FED"/>
    <w:rsid w:val="004C3890"/>
    <w:rsid w:val="004C516C"/>
    <w:rsid w:val="004C5214"/>
    <w:rsid w:val="004C66BC"/>
    <w:rsid w:val="004C6898"/>
    <w:rsid w:val="004C6FD3"/>
    <w:rsid w:val="004C7A3E"/>
    <w:rsid w:val="004D0996"/>
    <w:rsid w:val="004D0D88"/>
    <w:rsid w:val="004D105F"/>
    <w:rsid w:val="004D11A4"/>
    <w:rsid w:val="004D1468"/>
    <w:rsid w:val="004D2002"/>
    <w:rsid w:val="004D2619"/>
    <w:rsid w:val="004D26FF"/>
    <w:rsid w:val="004D2AB3"/>
    <w:rsid w:val="004D2BDE"/>
    <w:rsid w:val="004D3EE1"/>
    <w:rsid w:val="004D3EFC"/>
    <w:rsid w:val="004D4F12"/>
    <w:rsid w:val="004D5E17"/>
    <w:rsid w:val="004D5FE8"/>
    <w:rsid w:val="004D615E"/>
    <w:rsid w:val="004D681E"/>
    <w:rsid w:val="004D6903"/>
    <w:rsid w:val="004D69A7"/>
    <w:rsid w:val="004D6A25"/>
    <w:rsid w:val="004E0273"/>
    <w:rsid w:val="004E039F"/>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B7A"/>
    <w:rsid w:val="004E6DD7"/>
    <w:rsid w:val="004E6E6E"/>
    <w:rsid w:val="004E72E3"/>
    <w:rsid w:val="004E7B34"/>
    <w:rsid w:val="004F01B3"/>
    <w:rsid w:val="004F03DF"/>
    <w:rsid w:val="004F0477"/>
    <w:rsid w:val="004F0577"/>
    <w:rsid w:val="004F0B5D"/>
    <w:rsid w:val="004F1278"/>
    <w:rsid w:val="004F2032"/>
    <w:rsid w:val="004F3413"/>
    <w:rsid w:val="004F353D"/>
    <w:rsid w:val="004F3D71"/>
    <w:rsid w:val="004F3E91"/>
    <w:rsid w:val="004F4FB6"/>
    <w:rsid w:val="004F5376"/>
    <w:rsid w:val="004F6B58"/>
    <w:rsid w:val="004F6DA8"/>
    <w:rsid w:val="004F7448"/>
    <w:rsid w:val="004F7676"/>
    <w:rsid w:val="004F7774"/>
    <w:rsid w:val="004F7A1E"/>
    <w:rsid w:val="004F7A67"/>
    <w:rsid w:val="00501262"/>
    <w:rsid w:val="005023F4"/>
    <w:rsid w:val="0050262D"/>
    <w:rsid w:val="00502EE0"/>
    <w:rsid w:val="0050334D"/>
    <w:rsid w:val="0050342D"/>
    <w:rsid w:val="00503690"/>
    <w:rsid w:val="00503E48"/>
    <w:rsid w:val="005044DC"/>
    <w:rsid w:val="0050493A"/>
    <w:rsid w:val="00504C02"/>
    <w:rsid w:val="00504D6C"/>
    <w:rsid w:val="00504D8C"/>
    <w:rsid w:val="00504E73"/>
    <w:rsid w:val="00505250"/>
    <w:rsid w:val="00505BFA"/>
    <w:rsid w:val="005061CB"/>
    <w:rsid w:val="00506222"/>
    <w:rsid w:val="00506AA5"/>
    <w:rsid w:val="00506B3C"/>
    <w:rsid w:val="00507053"/>
    <w:rsid w:val="00510B56"/>
    <w:rsid w:val="005116D8"/>
    <w:rsid w:val="00511BFD"/>
    <w:rsid w:val="00512400"/>
    <w:rsid w:val="005127C8"/>
    <w:rsid w:val="00512881"/>
    <w:rsid w:val="0051288F"/>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089A"/>
    <w:rsid w:val="00521C81"/>
    <w:rsid w:val="00522073"/>
    <w:rsid w:val="00522372"/>
    <w:rsid w:val="00523915"/>
    <w:rsid w:val="00523A04"/>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279C2"/>
    <w:rsid w:val="00530877"/>
    <w:rsid w:val="0053129A"/>
    <w:rsid w:val="005314E4"/>
    <w:rsid w:val="005318CB"/>
    <w:rsid w:val="00531BBD"/>
    <w:rsid w:val="005322B9"/>
    <w:rsid w:val="00532810"/>
    <w:rsid w:val="00532B0C"/>
    <w:rsid w:val="005334B6"/>
    <w:rsid w:val="00534833"/>
    <w:rsid w:val="00535352"/>
    <w:rsid w:val="00535525"/>
    <w:rsid w:val="005355EC"/>
    <w:rsid w:val="0053591B"/>
    <w:rsid w:val="00535B4F"/>
    <w:rsid w:val="00535B79"/>
    <w:rsid w:val="00535F2D"/>
    <w:rsid w:val="0053688F"/>
    <w:rsid w:val="00536B74"/>
    <w:rsid w:val="00536F7A"/>
    <w:rsid w:val="0053734A"/>
    <w:rsid w:val="00537940"/>
    <w:rsid w:val="0054042B"/>
    <w:rsid w:val="005406FC"/>
    <w:rsid w:val="005407F1"/>
    <w:rsid w:val="00540934"/>
    <w:rsid w:val="005412AC"/>
    <w:rsid w:val="00541356"/>
    <w:rsid w:val="00542414"/>
    <w:rsid w:val="00542A2B"/>
    <w:rsid w:val="0054333A"/>
    <w:rsid w:val="00543561"/>
    <w:rsid w:val="00543890"/>
    <w:rsid w:val="0054401D"/>
    <w:rsid w:val="00544F03"/>
    <w:rsid w:val="005464A9"/>
    <w:rsid w:val="005473F2"/>
    <w:rsid w:val="00547C11"/>
    <w:rsid w:val="00550362"/>
    <w:rsid w:val="0055043D"/>
    <w:rsid w:val="00551284"/>
    <w:rsid w:val="00551FD1"/>
    <w:rsid w:val="00552484"/>
    <w:rsid w:val="0055296B"/>
    <w:rsid w:val="00552CEF"/>
    <w:rsid w:val="00553212"/>
    <w:rsid w:val="00553551"/>
    <w:rsid w:val="00553FC5"/>
    <w:rsid w:val="0055430B"/>
    <w:rsid w:val="00554C06"/>
    <w:rsid w:val="005554FF"/>
    <w:rsid w:val="00555802"/>
    <w:rsid w:val="005558AB"/>
    <w:rsid w:val="00555F24"/>
    <w:rsid w:val="00556902"/>
    <w:rsid w:val="00556BB0"/>
    <w:rsid w:val="005570A7"/>
    <w:rsid w:val="005577A8"/>
    <w:rsid w:val="005579CC"/>
    <w:rsid w:val="00557AB9"/>
    <w:rsid w:val="00557FD7"/>
    <w:rsid w:val="00560212"/>
    <w:rsid w:val="00560F47"/>
    <w:rsid w:val="00561A0B"/>
    <w:rsid w:val="00562E28"/>
    <w:rsid w:val="00563111"/>
    <w:rsid w:val="00563958"/>
    <w:rsid w:val="00563984"/>
    <w:rsid w:val="005644F7"/>
    <w:rsid w:val="00564539"/>
    <w:rsid w:val="00564566"/>
    <w:rsid w:val="00566178"/>
    <w:rsid w:val="00566394"/>
    <w:rsid w:val="00566CE5"/>
    <w:rsid w:val="00566DE2"/>
    <w:rsid w:val="00566F01"/>
    <w:rsid w:val="0056779D"/>
    <w:rsid w:val="00570653"/>
    <w:rsid w:val="00570D5C"/>
    <w:rsid w:val="0057100B"/>
    <w:rsid w:val="0057129E"/>
    <w:rsid w:val="00571A70"/>
    <w:rsid w:val="00572A2D"/>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BD1"/>
    <w:rsid w:val="00584454"/>
    <w:rsid w:val="005844F7"/>
    <w:rsid w:val="005848AD"/>
    <w:rsid w:val="005855FB"/>
    <w:rsid w:val="00585EEA"/>
    <w:rsid w:val="0058668B"/>
    <w:rsid w:val="00586B3A"/>
    <w:rsid w:val="00587410"/>
    <w:rsid w:val="0058751B"/>
    <w:rsid w:val="00587D54"/>
    <w:rsid w:val="00590177"/>
    <w:rsid w:val="0059044E"/>
    <w:rsid w:val="00590E8E"/>
    <w:rsid w:val="00591037"/>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25D"/>
    <w:rsid w:val="005A0EE1"/>
    <w:rsid w:val="005A1A52"/>
    <w:rsid w:val="005A2509"/>
    <w:rsid w:val="005A297B"/>
    <w:rsid w:val="005A2D7F"/>
    <w:rsid w:val="005A3426"/>
    <w:rsid w:val="005A36E4"/>
    <w:rsid w:val="005A3A85"/>
    <w:rsid w:val="005A41EC"/>
    <w:rsid w:val="005A4BA1"/>
    <w:rsid w:val="005A5449"/>
    <w:rsid w:val="005A5570"/>
    <w:rsid w:val="005A5E33"/>
    <w:rsid w:val="005A6130"/>
    <w:rsid w:val="005A650D"/>
    <w:rsid w:val="005A6683"/>
    <w:rsid w:val="005A74E2"/>
    <w:rsid w:val="005B168F"/>
    <w:rsid w:val="005B1F15"/>
    <w:rsid w:val="005B2810"/>
    <w:rsid w:val="005B337A"/>
    <w:rsid w:val="005B3F49"/>
    <w:rsid w:val="005B4416"/>
    <w:rsid w:val="005B4813"/>
    <w:rsid w:val="005B4C8E"/>
    <w:rsid w:val="005B5083"/>
    <w:rsid w:val="005B51E7"/>
    <w:rsid w:val="005B5211"/>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7A5"/>
    <w:rsid w:val="005D2F63"/>
    <w:rsid w:val="005D39D0"/>
    <w:rsid w:val="005D3DC2"/>
    <w:rsid w:val="005D47F0"/>
    <w:rsid w:val="005D4C01"/>
    <w:rsid w:val="005D4D85"/>
    <w:rsid w:val="005D572F"/>
    <w:rsid w:val="005D57CA"/>
    <w:rsid w:val="005D5815"/>
    <w:rsid w:val="005D5894"/>
    <w:rsid w:val="005D7DD6"/>
    <w:rsid w:val="005D7FE2"/>
    <w:rsid w:val="005E0178"/>
    <w:rsid w:val="005E0EAE"/>
    <w:rsid w:val="005E179E"/>
    <w:rsid w:val="005E22FA"/>
    <w:rsid w:val="005E26E0"/>
    <w:rsid w:val="005E2DC1"/>
    <w:rsid w:val="005E3536"/>
    <w:rsid w:val="005E4345"/>
    <w:rsid w:val="005E4843"/>
    <w:rsid w:val="005E4A3B"/>
    <w:rsid w:val="005E4A7F"/>
    <w:rsid w:val="005E4A97"/>
    <w:rsid w:val="005E4C0F"/>
    <w:rsid w:val="005E514F"/>
    <w:rsid w:val="005E5985"/>
    <w:rsid w:val="005E66FF"/>
    <w:rsid w:val="005E6AF6"/>
    <w:rsid w:val="005E6B83"/>
    <w:rsid w:val="005E7768"/>
    <w:rsid w:val="005E7840"/>
    <w:rsid w:val="005E7A03"/>
    <w:rsid w:val="005E7ECF"/>
    <w:rsid w:val="005F0D45"/>
    <w:rsid w:val="005F0E97"/>
    <w:rsid w:val="005F1521"/>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E4A"/>
    <w:rsid w:val="00600118"/>
    <w:rsid w:val="00600398"/>
    <w:rsid w:val="0060131E"/>
    <w:rsid w:val="00601791"/>
    <w:rsid w:val="006017DA"/>
    <w:rsid w:val="00601A4A"/>
    <w:rsid w:val="00602509"/>
    <w:rsid w:val="00602DF2"/>
    <w:rsid w:val="00602F74"/>
    <w:rsid w:val="00603EBB"/>
    <w:rsid w:val="0060469B"/>
    <w:rsid w:val="00604841"/>
    <w:rsid w:val="00605049"/>
    <w:rsid w:val="0060597B"/>
    <w:rsid w:val="00605F8C"/>
    <w:rsid w:val="00605FCE"/>
    <w:rsid w:val="0060672A"/>
    <w:rsid w:val="0060756D"/>
    <w:rsid w:val="00607DC2"/>
    <w:rsid w:val="0061035E"/>
    <w:rsid w:val="00610659"/>
    <w:rsid w:val="006107C6"/>
    <w:rsid w:val="00610943"/>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FCB"/>
    <w:rsid w:val="00620518"/>
    <w:rsid w:val="00621068"/>
    <w:rsid w:val="00621177"/>
    <w:rsid w:val="006217E3"/>
    <w:rsid w:val="00621CD1"/>
    <w:rsid w:val="00622996"/>
    <w:rsid w:val="00622BE1"/>
    <w:rsid w:val="00624252"/>
    <w:rsid w:val="00625028"/>
    <w:rsid w:val="006250C4"/>
    <w:rsid w:val="006252A8"/>
    <w:rsid w:val="00625DDA"/>
    <w:rsid w:val="006261D7"/>
    <w:rsid w:val="00626258"/>
    <w:rsid w:val="0062646C"/>
    <w:rsid w:val="006266E7"/>
    <w:rsid w:val="00626999"/>
    <w:rsid w:val="00626A91"/>
    <w:rsid w:val="00626C82"/>
    <w:rsid w:val="00626E7B"/>
    <w:rsid w:val="00626EC3"/>
    <w:rsid w:val="00626F03"/>
    <w:rsid w:val="00626F2B"/>
    <w:rsid w:val="0062733A"/>
    <w:rsid w:val="006273EF"/>
    <w:rsid w:val="0063019F"/>
    <w:rsid w:val="006303A5"/>
    <w:rsid w:val="00630F44"/>
    <w:rsid w:val="00630FFC"/>
    <w:rsid w:val="00631F61"/>
    <w:rsid w:val="00632FFF"/>
    <w:rsid w:val="00634591"/>
    <w:rsid w:val="0063460B"/>
    <w:rsid w:val="00634838"/>
    <w:rsid w:val="00634B08"/>
    <w:rsid w:val="00634BD0"/>
    <w:rsid w:val="00634F81"/>
    <w:rsid w:val="00635610"/>
    <w:rsid w:val="00636978"/>
    <w:rsid w:val="006374B5"/>
    <w:rsid w:val="00637FA8"/>
    <w:rsid w:val="00640A32"/>
    <w:rsid w:val="00640F7E"/>
    <w:rsid w:val="00641040"/>
    <w:rsid w:val="00641196"/>
    <w:rsid w:val="00641374"/>
    <w:rsid w:val="0064174A"/>
    <w:rsid w:val="00641AF3"/>
    <w:rsid w:val="00643BE3"/>
    <w:rsid w:val="00643C8B"/>
    <w:rsid w:val="00644DBB"/>
    <w:rsid w:val="00645A26"/>
    <w:rsid w:val="00646E6F"/>
    <w:rsid w:val="006473A9"/>
    <w:rsid w:val="00647CE2"/>
    <w:rsid w:val="00647DF6"/>
    <w:rsid w:val="00647FCE"/>
    <w:rsid w:val="006500BA"/>
    <w:rsid w:val="006503A0"/>
    <w:rsid w:val="00650B3A"/>
    <w:rsid w:val="00650BEB"/>
    <w:rsid w:val="0065105F"/>
    <w:rsid w:val="006510C5"/>
    <w:rsid w:val="006512B6"/>
    <w:rsid w:val="006517D0"/>
    <w:rsid w:val="00651F1C"/>
    <w:rsid w:val="006523A0"/>
    <w:rsid w:val="00652F1B"/>
    <w:rsid w:val="0065343B"/>
    <w:rsid w:val="00653496"/>
    <w:rsid w:val="00653C72"/>
    <w:rsid w:val="00654E2B"/>
    <w:rsid w:val="006556EB"/>
    <w:rsid w:val="00655C30"/>
    <w:rsid w:val="00655CB9"/>
    <w:rsid w:val="00655F27"/>
    <w:rsid w:val="006560F2"/>
    <w:rsid w:val="00656307"/>
    <w:rsid w:val="006567FE"/>
    <w:rsid w:val="0065702D"/>
    <w:rsid w:val="0065720D"/>
    <w:rsid w:val="006572B7"/>
    <w:rsid w:val="0065799F"/>
    <w:rsid w:val="006612A8"/>
    <w:rsid w:val="006618EA"/>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B37"/>
    <w:rsid w:val="00667199"/>
    <w:rsid w:val="00667277"/>
    <w:rsid w:val="006674F2"/>
    <w:rsid w:val="006678C0"/>
    <w:rsid w:val="00667AA1"/>
    <w:rsid w:val="00667CC6"/>
    <w:rsid w:val="00667D32"/>
    <w:rsid w:val="00670042"/>
    <w:rsid w:val="006703F6"/>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C"/>
    <w:rsid w:val="00677EBF"/>
    <w:rsid w:val="00677F98"/>
    <w:rsid w:val="006801FF"/>
    <w:rsid w:val="00680FD6"/>
    <w:rsid w:val="00681D06"/>
    <w:rsid w:val="006821DD"/>
    <w:rsid w:val="00682513"/>
    <w:rsid w:val="00682728"/>
    <w:rsid w:val="00682B71"/>
    <w:rsid w:val="00682CAF"/>
    <w:rsid w:val="006834CF"/>
    <w:rsid w:val="00683538"/>
    <w:rsid w:val="00683AD7"/>
    <w:rsid w:val="00683CFF"/>
    <w:rsid w:val="00683FA6"/>
    <w:rsid w:val="00684130"/>
    <w:rsid w:val="00685088"/>
    <w:rsid w:val="0068514F"/>
    <w:rsid w:val="0068602A"/>
    <w:rsid w:val="00686766"/>
    <w:rsid w:val="00686869"/>
    <w:rsid w:val="006869C3"/>
    <w:rsid w:val="00686A27"/>
    <w:rsid w:val="00686CEE"/>
    <w:rsid w:val="006874D5"/>
    <w:rsid w:val="00687C55"/>
    <w:rsid w:val="00687FEB"/>
    <w:rsid w:val="0069077B"/>
    <w:rsid w:val="00690EB8"/>
    <w:rsid w:val="006911DC"/>
    <w:rsid w:val="00691AA8"/>
    <w:rsid w:val="0069231F"/>
    <w:rsid w:val="006924F4"/>
    <w:rsid w:val="0069304E"/>
    <w:rsid w:val="006942B8"/>
    <w:rsid w:val="00695321"/>
    <w:rsid w:val="0069632C"/>
    <w:rsid w:val="00696B9A"/>
    <w:rsid w:val="00697276"/>
    <w:rsid w:val="006976A2"/>
    <w:rsid w:val="006A17A7"/>
    <w:rsid w:val="006A240A"/>
    <w:rsid w:val="006A299C"/>
    <w:rsid w:val="006A2E2F"/>
    <w:rsid w:val="006A3047"/>
    <w:rsid w:val="006A3521"/>
    <w:rsid w:val="006A4102"/>
    <w:rsid w:val="006A47AA"/>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457"/>
    <w:rsid w:val="006B67A0"/>
    <w:rsid w:val="006B7012"/>
    <w:rsid w:val="006B717C"/>
    <w:rsid w:val="006B78EC"/>
    <w:rsid w:val="006B7C3C"/>
    <w:rsid w:val="006B7E27"/>
    <w:rsid w:val="006C0251"/>
    <w:rsid w:val="006C02B3"/>
    <w:rsid w:val="006C0C30"/>
    <w:rsid w:val="006C172E"/>
    <w:rsid w:val="006C26CD"/>
    <w:rsid w:val="006C273E"/>
    <w:rsid w:val="006C3BDC"/>
    <w:rsid w:val="006C4D45"/>
    <w:rsid w:val="006C53FC"/>
    <w:rsid w:val="006C575D"/>
    <w:rsid w:val="006C5948"/>
    <w:rsid w:val="006C5ADD"/>
    <w:rsid w:val="006C5F15"/>
    <w:rsid w:val="006C5F9D"/>
    <w:rsid w:val="006C6839"/>
    <w:rsid w:val="006C6880"/>
    <w:rsid w:val="006C7CF2"/>
    <w:rsid w:val="006D045A"/>
    <w:rsid w:val="006D0A99"/>
    <w:rsid w:val="006D0F2C"/>
    <w:rsid w:val="006D1231"/>
    <w:rsid w:val="006D162E"/>
    <w:rsid w:val="006D1953"/>
    <w:rsid w:val="006D212C"/>
    <w:rsid w:val="006D21D2"/>
    <w:rsid w:val="006D23D5"/>
    <w:rsid w:val="006D2710"/>
    <w:rsid w:val="006D2725"/>
    <w:rsid w:val="006D32B7"/>
    <w:rsid w:val="006D3A9B"/>
    <w:rsid w:val="006D3CD5"/>
    <w:rsid w:val="006D3D8F"/>
    <w:rsid w:val="006D41CD"/>
    <w:rsid w:val="006D4742"/>
    <w:rsid w:val="006D492C"/>
    <w:rsid w:val="006D4C39"/>
    <w:rsid w:val="006D5163"/>
    <w:rsid w:val="006D56F2"/>
    <w:rsid w:val="006D5A1A"/>
    <w:rsid w:val="006D6BA0"/>
    <w:rsid w:val="006D6D95"/>
    <w:rsid w:val="006D7237"/>
    <w:rsid w:val="006D743F"/>
    <w:rsid w:val="006D7F2A"/>
    <w:rsid w:val="006E02CE"/>
    <w:rsid w:val="006E068E"/>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3B"/>
    <w:rsid w:val="0070236A"/>
    <w:rsid w:val="0070236E"/>
    <w:rsid w:val="007027E1"/>
    <w:rsid w:val="00702D49"/>
    <w:rsid w:val="0070347C"/>
    <w:rsid w:val="0070458B"/>
    <w:rsid w:val="00704E63"/>
    <w:rsid w:val="00704EE9"/>
    <w:rsid w:val="00705021"/>
    <w:rsid w:val="007055DC"/>
    <w:rsid w:val="0070595C"/>
    <w:rsid w:val="0070646B"/>
    <w:rsid w:val="00706B4C"/>
    <w:rsid w:val="00706B80"/>
    <w:rsid w:val="00706D6D"/>
    <w:rsid w:val="007075F9"/>
    <w:rsid w:val="00707988"/>
    <w:rsid w:val="00707AC0"/>
    <w:rsid w:val="00710F4A"/>
    <w:rsid w:val="00710F57"/>
    <w:rsid w:val="00710FE8"/>
    <w:rsid w:val="0071157A"/>
    <w:rsid w:val="00711711"/>
    <w:rsid w:val="0071181B"/>
    <w:rsid w:val="00711BAD"/>
    <w:rsid w:val="00713114"/>
    <w:rsid w:val="00713874"/>
    <w:rsid w:val="00713A0F"/>
    <w:rsid w:val="00713B22"/>
    <w:rsid w:val="0071435C"/>
    <w:rsid w:val="00714644"/>
    <w:rsid w:val="0071521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2EA"/>
    <w:rsid w:val="00722631"/>
    <w:rsid w:val="00722727"/>
    <w:rsid w:val="00722A90"/>
    <w:rsid w:val="00723729"/>
    <w:rsid w:val="00723EC8"/>
    <w:rsid w:val="00724017"/>
    <w:rsid w:val="00724174"/>
    <w:rsid w:val="007242EC"/>
    <w:rsid w:val="00725E31"/>
    <w:rsid w:val="007274B8"/>
    <w:rsid w:val="00727902"/>
    <w:rsid w:val="00727B47"/>
    <w:rsid w:val="00727D84"/>
    <w:rsid w:val="00730404"/>
    <w:rsid w:val="00730619"/>
    <w:rsid w:val="00730A39"/>
    <w:rsid w:val="0073130B"/>
    <w:rsid w:val="007314A7"/>
    <w:rsid w:val="00731FC9"/>
    <w:rsid w:val="007322E9"/>
    <w:rsid w:val="00732A43"/>
    <w:rsid w:val="0073346A"/>
    <w:rsid w:val="00733AB3"/>
    <w:rsid w:val="00733AFA"/>
    <w:rsid w:val="0073410F"/>
    <w:rsid w:val="00734672"/>
    <w:rsid w:val="007348A5"/>
    <w:rsid w:val="0073609F"/>
    <w:rsid w:val="00736682"/>
    <w:rsid w:val="007368D4"/>
    <w:rsid w:val="00736C04"/>
    <w:rsid w:val="00737559"/>
    <w:rsid w:val="007376C1"/>
    <w:rsid w:val="00737824"/>
    <w:rsid w:val="00737851"/>
    <w:rsid w:val="00737C9D"/>
    <w:rsid w:val="0074015A"/>
    <w:rsid w:val="00740225"/>
    <w:rsid w:val="0074036F"/>
    <w:rsid w:val="00740B3E"/>
    <w:rsid w:val="00740B90"/>
    <w:rsid w:val="00741DF8"/>
    <w:rsid w:val="007428EA"/>
    <w:rsid w:val="00742AD5"/>
    <w:rsid w:val="00743026"/>
    <w:rsid w:val="0074342C"/>
    <w:rsid w:val="00743747"/>
    <w:rsid w:val="00743902"/>
    <w:rsid w:val="007439E6"/>
    <w:rsid w:val="00743D6E"/>
    <w:rsid w:val="00743F25"/>
    <w:rsid w:val="00744391"/>
    <w:rsid w:val="007448C4"/>
    <w:rsid w:val="00744A42"/>
    <w:rsid w:val="00744CFD"/>
    <w:rsid w:val="00746097"/>
    <w:rsid w:val="00746214"/>
    <w:rsid w:val="00746627"/>
    <w:rsid w:val="00746D22"/>
    <w:rsid w:val="007505CF"/>
    <w:rsid w:val="00750C89"/>
    <w:rsid w:val="00750D18"/>
    <w:rsid w:val="00750EA9"/>
    <w:rsid w:val="007516CA"/>
    <w:rsid w:val="00751D28"/>
    <w:rsid w:val="0075283D"/>
    <w:rsid w:val="007528DE"/>
    <w:rsid w:val="00753075"/>
    <w:rsid w:val="007534BA"/>
    <w:rsid w:val="00753704"/>
    <w:rsid w:val="00754993"/>
    <w:rsid w:val="00754F40"/>
    <w:rsid w:val="00755089"/>
    <w:rsid w:val="00755780"/>
    <w:rsid w:val="007564DC"/>
    <w:rsid w:val="00757164"/>
    <w:rsid w:val="00757292"/>
    <w:rsid w:val="00760510"/>
    <w:rsid w:val="007606CB"/>
    <w:rsid w:val="007608A0"/>
    <w:rsid w:val="00760A49"/>
    <w:rsid w:val="00760A83"/>
    <w:rsid w:val="0076168C"/>
    <w:rsid w:val="00762648"/>
    <w:rsid w:val="0076288F"/>
    <w:rsid w:val="00762A9B"/>
    <w:rsid w:val="007634B9"/>
    <w:rsid w:val="0076391D"/>
    <w:rsid w:val="00763EF8"/>
    <w:rsid w:val="007648E2"/>
    <w:rsid w:val="00764F11"/>
    <w:rsid w:val="00765926"/>
    <w:rsid w:val="00766051"/>
    <w:rsid w:val="007660F6"/>
    <w:rsid w:val="00766359"/>
    <w:rsid w:val="00766607"/>
    <w:rsid w:val="00766BD7"/>
    <w:rsid w:val="00767954"/>
    <w:rsid w:val="00767F60"/>
    <w:rsid w:val="007700F4"/>
    <w:rsid w:val="0077018D"/>
    <w:rsid w:val="00770FF4"/>
    <w:rsid w:val="0077107E"/>
    <w:rsid w:val="00771B3A"/>
    <w:rsid w:val="0077262D"/>
    <w:rsid w:val="00772B62"/>
    <w:rsid w:val="00773400"/>
    <w:rsid w:val="007736C3"/>
    <w:rsid w:val="00773751"/>
    <w:rsid w:val="00773C85"/>
    <w:rsid w:val="00774061"/>
    <w:rsid w:val="00774F4D"/>
    <w:rsid w:val="00775A93"/>
    <w:rsid w:val="00777837"/>
    <w:rsid w:val="00777A9B"/>
    <w:rsid w:val="00777BA6"/>
    <w:rsid w:val="00780D62"/>
    <w:rsid w:val="00781423"/>
    <w:rsid w:val="0078180F"/>
    <w:rsid w:val="00781C24"/>
    <w:rsid w:val="00782426"/>
    <w:rsid w:val="00782C89"/>
    <w:rsid w:val="00783083"/>
    <w:rsid w:val="00783301"/>
    <w:rsid w:val="00784117"/>
    <w:rsid w:val="00785458"/>
    <w:rsid w:val="007871AB"/>
    <w:rsid w:val="007871B5"/>
    <w:rsid w:val="007872C8"/>
    <w:rsid w:val="007903B4"/>
    <w:rsid w:val="007908AE"/>
    <w:rsid w:val="00791181"/>
    <w:rsid w:val="007915BF"/>
    <w:rsid w:val="00791F2F"/>
    <w:rsid w:val="00792851"/>
    <w:rsid w:val="0079327D"/>
    <w:rsid w:val="00793934"/>
    <w:rsid w:val="00793A0D"/>
    <w:rsid w:val="00794A2C"/>
    <w:rsid w:val="00795152"/>
    <w:rsid w:val="0079556F"/>
    <w:rsid w:val="00795B18"/>
    <w:rsid w:val="00796EB2"/>
    <w:rsid w:val="00797A66"/>
    <w:rsid w:val="00797D2F"/>
    <w:rsid w:val="007A0F93"/>
    <w:rsid w:val="007A199C"/>
    <w:rsid w:val="007A284E"/>
    <w:rsid w:val="007A2AD7"/>
    <w:rsid w:val="007A2D96"/>
    <w:rsid w:val="007A37D4"/>
    <w:rsid w:val="007A64AD"/>
    <w:rsid w:val="007A6702"/>
    <w:rsid w:val="007A690C"/>
    <w:rsid w:val="007A758D"/>
    <w:rsid w:val="007A76BA"/>
    <w:rsid w:val="007B0017"/>
    <w:rsid w:val="007B0048"/>
    <w:rsid w:val="007B07EC"/>
    <w:rsid w:val="007B0908"/>
    <w:rsid w:val="007B0B4B"/>
    <w:rsid w:val="007B0D7B"/>
    <w:rsid w:val="007B1D2B"/>
    <w:rsid w:val="007B270B"/>
    <w:rsid w:val="007B29DE"/>
    <w:rsid w:val="007B2D63"/>
    <w:rsid w:val="007B2D72"/>
    <w:rsid w:val="007B2EFD"/>
    <w:rsid w:val="007B2F23"/>
    <w:rsid w:val="007B32BD"/>
    <w:rsid w:val="007B352F"/>
    <w:rsid w:val="007B3939"/>
    <w:rsid w:val="007B3C8C"/>
    <w:rsid w:val="007B458D"/>
    <w:rsid w:val="007B54D9"/>
    <w:rsid w:val="007B5510"/>
    <w:rsid w:val="007B55E9"/>
    <w:rsid w:val="007C1150"/>
    <w:rsid w:val="007C1160"/>
    <w:rsid w:val="007C12B6"/>
    <w:rsid w:val="007C17C9"/>
    <w:rsid w:val="007C1906"/>
    <w:rsid w:val="007C2233"/>
    <w:rsid w:val="007C2918"/>
    <w:rsid w:val="007C2A50"/>
    <w:rsid w:val="007C2B9F"/>
    <w:rsid w:val="007C2BC9"/>
    <w:rsid w:val="007C2BF8"/>
    <w:rsid w:val="007C3FE3"/>
    <w:rsid w:val="007C53CE"/>
    <w:rsid w:val="007C735D"/>
    <w:rsid w:val="007C79CB"/>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A5C"/>
    <w:rsid w:val="007E1E37"/>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613"/>
    <w:rsid w:val="007F1877"/>
    <w:rsid w:val="007F28AA"/>
    <w:rsid w:val="007F30A9"/>
    <w:rsid w:val="007F3E0D"/>
    <w:rsid w:val="007F3E83"/>
    <w:rsid w:val="007F3EFA"/>
    <w:rsid w:val="007F4520"/>
    <w:rsid w:val="007F5E10"/>
    <w:rsid w:val="007F5FD2"/>
    <w:rsid w:val="007F62EA"/>
    <w:rsid w:val="007F74DD"/>
    <w:rsid w:val="007F79F5"/>
    <w:rsid w:val="007F7D3F"/>
    <w:rsid w:val="008012A5"/>
    <w:rsid w:val="00801506"/>
    <w:rsid w:val="0080168B"/>
    <w:rsid w:val="008017E1"/>
    <w:rsid w:val="00801BB8"/>
    <w:rsid w:val="00801BD3"/>
    <w:rsid w:val="00801ED2"/>
    <w:rsid w:val="00801F03"/>
    <w:rsid w:val="00802098"/>
    <w:rsid w:val="008023A0"/>
    <w:rsid w:val="008029C2"/>
    <w:rsid w:val="00804017"/>
    <w:rsid w:val="008040C3"/>
    <w:rsid w:val="008048F5"/>
    <w:rsid w:val="00805EAD"/>
    <w:rsid w:val="008068D7"/>
    <w:rsid w:val="0080786C"/>
    <w:rsid w:val="00810752"/>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3E64"/>
    <w:rsid w:val="00824915"/>
    <w:rsid w:val="00824997"/>
    <w:rsid w:val="00824CC9"/>
    <w:rsid w:val="008253A1"/>
    <w:rsid w:val="0082598F"/>
    <w:rsid w:val="00825B55"/>
    <w:rsid w:val="008260FD"/>
    <w:rsid w:val="008262EA"/>
    <w:rsid w:val="008271AF"/>
    <w:rsid w:val="008273A7"/>
    <w:rsid w:val="00827F0C"/>
    <w:rsid w:val="0083049D"/>
    <w:rsid w:val="00830BBE"/>
    <w:rsid w:val="00831726"/>
    <w:rsid w:val="00831E85"/>
    <w:rsid w:val="00831EDD"/>
    <w:rsid w:val="0083240D"/>
    <w:rsid w:val="00832455"/>
    <w:rsid w:val="008324C2"/>
    <w:rsid w:val="00833372"/>
    <w:rsid w:val="00833C45"/>
    <w:rsid w:val="00833C74"/>
    <w:rsid w:val="0083473C"/>
    <w:rsid w:val="008357E1"/>
    <w:rsid w:val="0083585F"/>
    <w:rsid w:val="00835959"/>
    <w:rsid w:val="00835A5B"/>
    <w:rsid w:val="00835AEF"/>
    <w:rsid w:val="00835C9B"/>
    <w:rsid w:val="0083613E"/>
    <w:rsid w:val="0083648A"/>
    <w:rsid w:val="008365CB"/>
    <w:rsid w:val="00836645"/>
    <w:rsid w:val="00836673"/>
    <w:rsid w:val="00836C99"/>
    <w:rsid w:val="00837A0E"/>
    <w:rsid w:val="00837AAE"/>
    <w:rsid w:val="00837DCE"/>
    <w:rsid w:val="00841292"/>
    <w:rsid w:val="00841927"/>
    <w:rsid w:val="008422EC"/>
    <w:rsid w:val="00842624"/>
    <w:rsid w:val="0084263C"/>
    <w:rsid w:val="008426E8"/>
    <w:rsid w:val="00842AC1"/>
    <w:rsid w:val="00843466"/>
    <w:rsid w:val="00843688"/>
    <w:rsid w:val="008436C2"/>
    <w:rsid w:val="00844166"/>
    <w:rsid w:val="00844982"/>
    <w:rsid w:val="00845206"/>
    <w:rsid w:val="008454FE"/>
    <w:rsid w:val="008455DA"/>
    <w:rsid w:val="00845603"/>
    <w:rsid w:val="00845E91"/>
    <w:rsid w:val="00846A03"/>
    <w:rsid w:val="00846C23"/>
    <w:rsid w:val="00846E03"/>
    <w:rsid w:val="00847290"/>
    <w:rsid w:val="0084749E"/>
    <w:rsid w:val="00847C0E"/>
    <w:rsid w:val="00850397"/>
    <w:rsid w:val="008511F9"/>
    <w:rsid w:val="00851F1A"/>
    <w:rsid w:val="00852DC7"/>
    <w:rsid w:val="00852E8B"/>
    <w:rsid w:val="0085324A"/>
    <w:rsid w:val="00853399"/>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225D"/>
    <w:rsid w:val="00863115"/>
    <w:rsid w:val="00863FF3"/>
    <w:rsid w:val="00864672"/>
    <w:rsid w:val="00865914"/>
    <w:rsid w:val="00865C83"/>
    <w:rsid w:val="00865D32"/>
    <w:rsid w:val="008661F0"/>
    <w:rsid w:val="00866414"/>
    <w:rsid w:val="008669CB"/>
    <w:rsid w:val="0086760C"/>
    <w:rsid w:val="008676BB"/>
    <w:rsid w:val="00867A17"/>
    <w:rsid w:val="00867B5C"/>
    <w:rsid w:val="00867CB3"/>
    <w:rsid w:val="00870305"/>
    <w:rsid w:val="008705AF"/>
    <w:rsid w:val="00870E63"/>
    <w:rsid w:val="008718D6"/>
    <w:rsid w:val="00871BF6"/>
    <w:rsid w:val="00873735"/>
    <w:rsid w:val="00874487"/>
    <w:rsid w:val="008744E1"/>
    <w:rsid w:val="0087462F"/>
    <w:rsid w:val="00874798"/>
    <w:rsid w:val="00874CAC"/>
    <w:rsid w:val="008753FE"/>
    <w:rsid w:val="008755BF"/>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6E5"/>
    <w:rsid w:val="00884DC8"/>
    <w:rsid w:val="00885897"/>
    <w:rsid w:val="00885F9A"/>
    <w:rsid w:val="008861F8"/>
    <w:rsid w:val="008869DB"/>
    <w:rsid w:val="00886B58"/>
    <w:rsid w:val="00886DE8"/>
    <w:rsid w:val="00887095"/>
    <w:rsid w:val="008872EC"/>
    <w:rsid w:val="00887366"/>
    <w:rsid w:val="00887BF5"/>
    <w:rsid w:val="00887D0B"/>
    <w:rsid w:val="00887E30"/>
    <w:rsid w:val="00890FCC"/>
    <w:rsid w:val="00891F15"/>
    <w:rsid w:val="00892187"/>
    <w:rsid w:val="008922CD"/>
    <w:rsid w:val="008926E7"/>
    <w:rsid w:val="0089277D"/>
    <w:rsid w:val="008928D9"/>
    <w:rsid w:val="00893DF4"/>
    <w:rsid w:val="0089451F"/>
    <w:rsid w:val="00894782"/>
    <w:rsid w:val="00895AB3"/>
    <w:rsid w:val="008966B0"/>
    <w:rsid w:val="00896A40"/>
    <w:rsid w:val="00897C94"/>
    <w:rsid w:val="00897D6C"/>
    <w:rsid w:val="008A0232"/>
    <w:rsid w:val="008A0619"/>
    <w:rsid w:val="008A09C9"/>
    <w:rsid w:val="008A3B83"/>
    <w:rsid w:val="008A3CB3"/>
    <w:rsid w:val="008A4A79"/>
    <w:rsid w:val="008A53F8"/>
    <w:rsid w:val="008A53FF"/>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6E3"/>
    <w:rsid w:val="008B4A7F"/>
    <w:rsid w:val="008B4B62"/>
    <w:rsid w:val="008B6080"/>
    <w:rsid w:val="008B60A1"/>
    <w:rsid w:val="008B691C"/>
    <w:rsid w:val="008C046F"/>
    <w:rsid w:val="008C05CF"/>
    <w:rsid w:val="008C0FE1"/>
    <w:rsid w:val="008C2317"/>
    <w:rsid w:val="008C2DF1"/>
    <w:rsid w:val="008C305E"/>
    <w:rsid w:val="008C3442"/>
    <w:rsid w:val="008C3E0F"/>
    <w:rsid w:val="008C42B1"/>
    <w:rsid w:val="008C4501"/>
    <w:rsid w:val="008C4EF6"/>
    <w:rsid w:val="008C4F29"/>
    <w:rsid w:val="008C60E9"/>
    <w:rsid w:val="008C64E5"/>
    <w:rsid w:val="008C7F17"/>
    <w:rsid w:val="008D02A0"/>
    <w:rsid w:val="008D0482"/>
    <w:rsid w:val="008D0738"/>
    <w:rsid w:val="008D0F58"/>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E0766"/>
    <w:rsid w:val="008E092C"/>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701C"/>
    <w:rsid w:val="008F7610"/>
    <w:rsid w:val="008F7889"/>
    <w:rsid w:val="009002C1"/>
    <w:rsid w:val="0090040A"/>
    <w:rsid w:val="00900F8E"/>
    <w:rsid w:val="00901327"/>
    <w:rsid w:val="0090133A"/>
    <w:rsid w:val="00901983"/>
    <w:rsid w:val="00902935"/>
    <w:rsid w:val="00902989"/>
    <w:rsid w:val="00902E62"/>
    <w:rsid w:val="0090310C"/>
    <w:rsid w:val="009033E3"/>
    <w:rsid w:val="0090345E"/>
    <w:rsid w:val="00903A90"/>
    <w:rsid w:val="00904188"/>
    <w:rsid w:val="009041D9"/>
    <w:rsid w:val="0090475A"/>
    <w:rsid w:val="00905CD6"/>
    <w:rsid w:val="00906F0D"/>
    <w:rsid w:val="0090746E"/>
    <w:rsid w:val="0090751A"/>
    <w:rsid w:val="0091027F"/>
    <w:rsid w:val="00910FD9"/>
    <w:rsid w:val="009112AB"/>
    <w:rsid w:val="009116CC"/>
    <w:rsid w:val="00912439"/>
    <w:rsid w:val="009125FB"/>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59D"/>
    <w:rsid w:val="0091798C"/>
    <w:rsid w:val="00917DFE"/>
    <w:rsid w:val="009201B0"/>
    <w:rsid w:val="009202E6"/>
    <w:rsid w:val="0092069E"/>
    <w:rsid w:val="00920D1A"/>
    <w:rsid w:val="009211E0"/>
    <w:rsid w:val="009211E7"/>
    <w:rsid w:val="00921B4A"/>
    <w:rsid w:val="00921D01"/>
    <w:rsid w:val="00921E94"/>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746"/>
    <w:rsid w:val="00950A7F"/>
    <w:rsid w:val="0095193C"/>
    <w:rsid w:val="0095258F"/>
    <w:rsid w:val="00952E18"/>
    <w:rsid w:val="00952F56"/>
    <w:rsid w:val="00953AC5"/>
    <w:rsid w:val="00954A0C"/>
    <w:rsid w:val="00954E0E"/>
    <w:rsid w:val="00954FE3"/>
    <w:rsid w:val="0095532F"/>
    <w:rsid w:val="00955417"/>
    <w:rsid w:val="009555F8"/>
    <w:rsid w:val="00955E3C"/>
    <w:rsid w:val="0095605D"/>
    <w:rsid w:val="009565EB"/>
    <w:rsid w:val="00957832"/>
    <w:rsid w:val="00957C7D"/>
    <w:rsid w:val="00957C87"/>
    <w:rsid w:val="00957FF2"/>
    <w:rsid w:val="00960C2F"/>
    <w:rsid w:val="00961061"/>
    <w:rsid w:val="00961448"/>
    <w:rsid w:val="00961552"/>
    <w:rsid w:val="00961AD1"/>
    <w:rsid w:val="00961BBF"/>
    <w:rsid w:val="00961F42"/>
    <w:rsid w:val="009623BF"/>
    <w:rsid w:val="009627D1"/>
    <w:rsid w:val="0096292F"/>
    <w:rsid w:val="00963F61"/>
    <w:rsid w:val="00964DA5"/>
    <w:rsid w:val="0096729C"/>
    <w:rsid w:val="009679D5"/>
    <w:rsid w:val="00970257"/>
    <w:rsid w:val="00971524"/>
    <w:rsid w:val="009717E5"/>
    <w:rsid w:val="00971B09"/>
    <w:rsid w:val="00971BCF"/>
    <w:rsid w:val="00972218"/>
    <w:rsid w:val="00972E44"/>
    <w:rsid w:val="00972E6A"/>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770"/>
    <w:rsid w:val="00981873"/>
    <w:rsid w:val="00981C9E"/>
    <w:rsid w:val="00982222"/>
    <w:rsid w:val="009825D8"/>
    <w:rsid w:val="00983910"/>
    <w:rsid w:val="00983AB1"/>
    <w:rsid w:val="009848C6"/>
    <w:rsid w:val="009848F0"/>
    <w:rsid w:val="009849B6"/>
    <w:rsid w:val="009874BF"/>
    <w:rsid w:val="0098751A"/>
    <w:rsid w:val="00987A22"/>
    <w:rsid w:val="00987AD7"/>
    <w:rsid w:val="00987D18"/>
    <w:rsid w:val="00990E51"/>
    <w:rsid w:val="009913F9"/>
    <w:rsid w:val="0099224C"/>
    <w:rsid w:val="00992ADE"/>
    <w:rsid w:val="00992EC9"/>
    <w:rsid w:val="009935B1"/>
    <w:rsid w:val="009937A4"/>
    <w:rsid w:val="009937BC"/>
    <w:rsid w:val="00995666"/>
    <w:rsid w:val="009959AD"/>
    <w:rsid w:val="0099671A"/>
    <w:rsid w:val="0099677F"/>
    <w:rsid w:val="00996937"/>
    <w:rsid w:val="00996F49"/>
    <w:rsid w:val="00997DCC"/>
    <w:rsid w:val="009A019A"/>
    <w:rsid w:val="009A04ED"/>
    <w:rsid w:val="009A0648"/>
    <w:rsid w:val="009A1078"/>
    <w:rsid w:val="009A1431"/>
    <w:rsid w:val="009A1620"/>
    <w:rsid w:val="009A1D30"/>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3B0"/>
    <w:rsid w:val="009B25B2"/>
    <w:rsid w:val="009B2643"/>
    <w:rsid w:val="009B286C"/>
    <w:rsid w:val="009B2E94"/>
    <w:rsid w:val="009B3432"/>
    <w:rsid w:val="009B3D06"/>
    <w:rsid w:val="009B45F6"/>
    <w:rsid w:val="009B461C"/>
    <w:rsid w:val="009B485D"/>
    <w:rsid w:val="009B5A8A"/>
    <w:rsid w:val="009B6B28"/>
    <w:rsid w:val="009B6EB9"/>
    <w:rsid w:val="009B7169"/>
    <w:rsid w:val="009C0351"/>
    <w:rsid w:val="009C0727"/>
    <w:rsid w:val="009C0823"/>
    <w:rsid w:val="009C1386"/>
    <w:rsid w:val="009C17FB"/>
    <w:rsid w:val="009C1E96"/>
    <w:rsid w:val="009C1FB1"/>
    <w:rsid w:val="009C2D14"/>
    <w:rsid w:val="009C3145"/>
    <w:rsid w:val="009C4723"/>
    <w:rsid w:val="009C4E48"/>
    <w:rsid w:val="009C5487"/>
    <w:rsid w:val="009C65C6"/>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D4D"/>
    <w:rsid w:val="009E0138"/>
    <w:rsid w:val="009E03A1"/>
    <w:rsid w:val="009E113E"/>
    <w:rsid w:val="009E1E8A"/>
    <w:rsid w:val="009E20A7"/>
    <w:rsid w:val="009E2283"/>
    <w:rsid w:val="009E2A60"/>
    <w:rsid w:val="009E2C21"/>
    <w:rsid w:val="009E3EBE"/>
    <w:rsid w:val="009E3F44"/>
    <w:rsid w:val="009E5818"/>
    <w:rsid w:val="009E5C56"/>
    <w:rsid w:val="009E607B"/>
    <w:rsid w:val="009E644B"/>
    <w:rsid w:val="009E6A70"/>
    <w:rsid w:val="009E7093"/>
    <w:rsid w:val="009E72CE"/>
    <w:rsid w:val="009E7664"/>
    <w:rsid w:val="009F02A9"/>
    <w:rsid w:val="009F05C8"/>
    <w:rsid w:val="009F0677"/>
    <w:rsid w:val="009F094C"/>
    <w:rsid w:val="009F1213"/>
    <w:rsid w:val="009F1986"/>
    <w:rsid w:val="009F1F29"/>
    <w:rsid w:val="009F2AF2"/>
    <w:rsid w:val="009F2E88"/>
    <w:rsid w:val="009F31E7"/>
    <w:rsid w:val="009F3850"/>
    <w:rsid w:val="009F4122"/>
    <w:rsid w:val="009F41CD"/>
    <w:rsid w:val="009F42BA"/>
    <w:rsid w:val="009F43FC"/>
    <w:rsid w:val="009F4419"/>
    <w:rsid w:val="009F4900"/>
    <w:rsid w:val="009F4E87"/>
    <w:rsid w:val="009F5F2B"/>
    <w:rsid w:val="009F61F5"/>
    <w:rsid w:val="009F626A"/>
    <w:rsid w:val="009F67AA"/>
    <w:rsid w:val="009F6B80"/>
    <w:rsid w:val="009F6C80"/>
    <w:rsid w:val="009F70A8"/>
    <w:rsid w:val="009F7DD8"/>
    <w:rsid w:val="009F7E9B"/>
    <w:rsid w:val="00A000B6"/>
    <w:rsid w:val="00A0033C"/>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91A"/>
    <w:rsid w:val="00A04AC9"/>
    <w:rsid w:val="00A05586"/>
    <w:rsid w:val="00A05639"/>
    <w:rsid w:val="00A059C4"/>
    <w:rsid w:val="00A05A27"/>
    <w:rsid w:val="00A05B88"/>
    <w:rsid w:val="00A05DEB"/>
    <w:rsid w:val="00A06301"/>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B60"/>
    <w:rsid w:val="00A1524A"/>
    <w:rsid w:val="00A15614"/>
    <w:rsid w:val="00A15783"/>
    <w:rsid w:val="00A159D4"/>
    <w:rsid w:val="00A15E51"/>
    <w:rsid w:val="00A15F3B"/>
    <w:rsid w:val="00A169F7"/>
    <w:rsid w:val="00A16F7E"/>
    <w:rsid w:val="00A17331"/>
    <w:rsid w:val="00A208EA"/>
    <w:rsid w:val="00A21EB9"/>
    <w:rsid w:val="00A220AA"/>
    <w:rsid w:val="00A22CBF"/>
    <w:rsid w:val="00A22D02"/>
    <w:rsid w:val="00A2404E"/>
    <w:rsid w:val="00A246D9"/>
    <w:rsid w:val="00A249A9"/>
    <w:rsid w:val="00A24B76"/>
    <w:rsid w:val="00A24D8F"/>
    <w:rsid w:val="00A255A7"/>
    <w:rsid w:val="00A264BB"/>
    <w:rsid w:val="00A26858"/>
    <w:rsid w:val="00A26D0F"/>
    <w:rsid w:val="00A26E42"/>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B19"/>
    <w:rsid w:val="00A34F58"/>
    <w:rsid w:val="00A35749"/>
    <w:rsid w:val="00A35C04"/>
    <w:rsid w:val="00A36344"/>
    <w:rsid w:val="00A36354"/>
    <w:rsid w:val="00A36AA6"/>
    <w:rsid w:val="00A36BB9"/>
    <w:rsid w:val="00A406AC"/>
    <w:rsid w:val="00A407B9"/>
    <w:rsid w:val="00A40B96"/>
    <w:rsid w:val="00A40DD4"/>
    <w:rsid w:val="00A41D7A"/>
    <w:rsid w:val="00A4315C"/>
    <w:rsid w:val="00A43216"/>
    <w:rsid w:val="00A448D2"/>
    <w:rsid w:val="00A45068"/>
    <w:rsid w:val="00A45FEC"/>
    <w:rsid w:val="00A465E6"/>
    <w:rsid w:val="00A46B9F"/>
    <w:rsid w:val="00A47E1E"/>
    <w:rsid w:val="00A50639"/>
    <w:rsid w:val="00A50BBE"/>
    <w:rsid w:val="00A51154"/>
    <w:rsid w:val="00A51CCB"/>
    <w:rsid w:val="00A523FE"/>
    <w:rsid w:val="00A5255F"/>
    <w:rsid w:val="00A5283B"/>
    <w:rsid w:val="00A535BE"/>
    <w:rsid w:val="00A53BF3"/>
    <w:rsid w:val="00A541FF"/>
    <w:rsid w:val="00A54DA3"/>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1636"/>
    <w:rsid w:val="00A6189F"/>
    <w:rsid w:val="00A6192D"/>
    <w:rsid w:val="00A61F99"/>
    <w:rsid w:val="00A620C3"/>
    <w:rsid w:val="00A6234E"/>
    <w:rsid w:val="00A62B59"/>
    <w:rsid w:val="00A63705"/>
    <w:rsid w:val="00A6491B"/>
    <w:rsid w:val="00A64E33"/>
    <w:rsid w:val="00A65041"/>
    <w:rsid w:val="00A659F2"/>
    <w:rsid w:val="00A65B82"/>
    <w:rsid w:val="00A67359"/>
    <w:rsid w:val="00A6776D"/>
    <w:rsid w:val="00A677E7"/>
    <w:rsid w:val="00A7008F"/>
    <w:rsid w:val="00A703EF"/>
    <w:rsid w:val="00A7062F"/>
    <w:rsid w:val="00A70945"/>
    <w:rsid w:val="00A70DDC"/>
    <w:rsid w:val="00A7121A"/>
    <w:rsid w:val="00A71378"/>
    <w:rsid w:val="00A71A7C"/>
    <w:rsid w:val="00A71AE6"/>
    <w:rsid w:val="00A71DCD"/>
    <w:rsid w:val="00A71DE0"/>
    <w:rsid w:val="00A720F1"/>
    <w:rsid w:val="00A72F72"/>
    <w:rsid w:val="00A73A0F"/>
    <w:rsid w:val="00A7446B"/>
    <w:rsid w:val="00A7452A"/>
    <w:rsid w:val="00A748BF"/>
    <w:rsid w:val="00A7521F"/>
    <w:rsid w:val="00A763DD"/>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39A2"/>
    <w:rsid w:val="00A84782"/>
    <w:rsid w:val="00A849C5"/>
    <w:rsid w:val="00A84E1D"/>
    <w:rsid w:val="00A84F36"/>
    <w:rsid w:val="00A852D8"/>
    <w:rsid w:val="00A85596"/>
    <w:rsid w:val="00A856BB"/>
    <w:rsid w:val="00A85DBC"/>
    <w:rsid w:val="00A8709B"/>
    <w:rsid w:val="00A871EB"/>
    <w:rsid w:val="00A875A3"/>
    <w:rsid w:val="00A87757"/>
    <w:rsid w:val="00A9034B"/>
    <w:rsid w:val="00A90B88"/>
    <w:rsid w:val="00A90D10"/>
    <w:rsid w:val="00A90FB7"/>
    <w:rsid w:val="00A91BF8"/>
    <w:rsid w:val="00A91C24"/>
    <w:rsid w:val="00A924D2"/>
    <w:rsid w:val="00A92763"/>
    <w:rsid w:val="00A92786"/>
    <w:rsid w:val="00A92E43"/>
    <w:rsid w:val="00A92EB8"/>
    <w:rsid w:val="00A9359A"/>
    <w:rsid w:val="00A93648"/>
    <w:rsid w:val="00A937E0"/>
    <w:rsid w:val="00A93E51"/>
    <w:rsid w:val="00A9444C"/>
    <w:rsid w:val="00A94919"/>
    <w:rsid w:val="00A94A3B"/>
    <w:rsid w:val="00A94BD6"/>
    <w:rsid w:val="00A94C17"/>
    <w:rsid w:val="00A9548D"/>
    <w:rsid w:val="00A95AD3"/>
    <w:rsid w:val="00A95D43"/>
    <w:rsid w:val="00A95F66"/>
    <w:rsid w:val="00A96754"/>
    <w:rsid w:val="00A96C01"/>
    <w:rsid w:val="00A97235"/>
    <w:rsid w:val="00A97373"/>
    <w:rsid w:val="00A97615"/>
    <w:rsid w:val="00A97642"/>
    <w:rsid w:val="00A97789"/>
    <w:rsid w:val="00A978DB"/>
    <w:rsid w:val="00A97D82"/>
    <w:rsid w:val="00AA0083"/>
    <w:rsid w:val="00AA0704"/>
    <w:rsid w:val="00AA076B"/>
    <w:rsid w:val="00AA0B1D"/>
    <w:rsid w:val="00AA127E"/>
    <w:rsid w:val="00AA1719"/>
    <w:rsid w:val="00AA17C5"/>
    <w:rsid w:val="00AA1829"/>
    <w:rsid w:val="00AA31AB"/>
    <w:rsid w:val="00AA39A1"/>
    <w:rsid w:val="00AA3AB3"/>
    <w:rsid w:val="00AA4586"/>
    <w:rsid w:val="00AA45AB"/>
    <w:rsid w:val="00AA4736"/>
    <w:rsid w:val="00AA4E8E"/>
    <w:rsid w:val="00AA53E1"/>
    <w:rsid w:val="00AA5B11"/>
    <w:rsid w:val="00AA5C46"/>
    <w:rsid w:val="00AA5E2C"/>
    <w:rsid w:val="00AA5EFC"/>
    <w:rsid w:val="00AA61F0"/>
    <w:rsid w:val="00AA63BB"/>
    <w:rsid w:val="00AA7285"/>
    <w:rsid w:val="00AA7551"/>
    <w:rsid w:val="00AA7D23"/>
    <w:rsid w:val="00AA7E8B"/>
    <w:rsid w:val="00AA7FBD"/>
    <w:rsid w:val="00AB06CC"/>
    <w:rsid w:val="00AB0DED"/>
    <w:rsid w:val="00AB1BA2"/>
    <w:rsid w:val="00AB20A5"/>
    <w:rsid w:val="00AB273C"/>
    <w:rsid w:val="00AB2778"/>
    <w:rsid w:val="00AB2B4E"/>
    <w:rsid w:val="00AB2C0A"/>
    <w:rsid w:val="00AB2D4F"/>
    <w:rsid w:val="00AB2DD8"/>
    <w:rsid w:val="00AB32DA"/>
    <w:rsid w:val="00AB3E3C"/>
    <w:rsid w:val="00AB4543"/>
    <w:rsid w:val="00AB4831"/>
    <w:rsid w:val="00AB4AF0"/>
    <w:rsid w:val="00AB4C27"/>
    <w:rsid w:val="00AB5393"/>
    <w:rsid w:val="00AB5999"/>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DE0"/>
    <w:rsid w:val="00AC1FE5"/>
    <w:rsid w:val="00AC256A"/>
    <w:rsid w:val="00AC2901"/>
    <w:rsid w:val="00AC2E02"/>
    <w:rsid w:val="00AC3291"/>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74F"/>
    <w:rsid w:val="00AE74B6"/>
    <w:rsid w:val="00AE773D"/>
    <w:rsid w:val="00AE78E1"/>
    <w:rsid w:val="00AF0399"/>
    <w:rsid w:val="00AF043E"/>
    <w:rsid w:val="00AF04BE"/>
    <w:rsid w:val="00AF1F4E"/>
    <w:rsid w:val="00AF2290"/>
    <w:rsid w:val="00AF2DAC"/>
    <w:rsid w:val="00AF3366"/>
    <w:rsid w:val="00AF3C65"/>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1DA"/>
    <w:rsid w:val="00B02323"/>
    <w:rsid w:val="00B03077"/>
    <w:rsid w:val="00B03102"/>
    <w:rsid w:val="00B034E8"/>
    <w:rsid w:val="00B0445D"/>
    <w:rsid w:val="00B045BD"/>
    <w:rsid w:val="00B04A28"/>
    <w:rsid w:val="00B04AFA"/>
    <w:rsid w:val="00B05225"/>
    <w:rsid w:val="00B06126"/>
    <w:rsid w:val="00B06432"/>
    <w:rsid w:val="00B065D0"/>
    <w:rsid w:val="00B06DE0"/>
    <w:rsid w:val="00B077BE"/>
    <w:rsid w:val="00B1027F"/>
    <w:rsid w:val="00B105FF"/>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613"/>
    <w:rsid w:val="00B16AC9"/>
    <w:rsid w:val="00B16EF9"/>
    <w:rsid w:val="00B170FA"/>
    <w:rsid w:val="00B174D3"/>
    <w:rsid w:val="00B1773B"/>
    <w:rsid w:val="00B177E5"/>
    <w:rsid w:val="00B17AEC"/>
    <w:rsid w:val="00B17DAA"/>
    <w:rsid w:val="00B17EEC"/>
    <w:rsid w:val="00B2000A"/>
    <w:rsid w:val="00B20319"/>
    <w:rsid w:val="00B206C2"/>
    <w:rsid w:val="00B20897"/>
    <w:rsid w:val="00B20C97"/>
    <w:rsid w:val="00B20E7E"/>
    <w:rsid w:val="00B21085"/>
    <w:rsid w:val="00B2156A"/>
    <w:rsid w:val="00B21744"/>
    <w:rsid w:val="00B21A10"/>
    <w:rsid w:val="00B21FA9"/>
    <w:rsid w:val="00B22268"/>
    <w:rsid w:val="00B222B7"/>
    <w:rsid w:val="00B23B29"/>
    <w:rsid w:val="00B24094"/>
    <w:rsid w:val="00B24669"/>
    <w:rsid w:val="00B24699"/>
    <w:rsid w:val="00B24981"/>
    <w:rsid w:val="00B24F08"/>
    <w:rsid w:val="00B25146"/>
    <w:rsid w:val="00B255BC"/>
    <w:rsid w:val="00B256FD"/>
    <w:rsid w:val="00B25D21"/>
    <w:rsid w:val="00B2626E"/>
    <w:rsid w:val="00B265FB"/>
    <w:rsid w:val="00B26A9C"/>
    <w:rsid w:val="00B26ADC"/>
    <w:rsid w:val="00B271CF"/>
    <w:rsid w:val="00B273A0"/>
    <w:rsid w:val="00B273B1"/>
    <w:rsid w:val="00B2759C"/>
    <w:rsid w:val="00B276F2"/>
    <w:rsid w:val="00B27F9F"/>
    <w:rsid w:val="00B300C3"/>
    <w:rsid w:val="00B3043B"/>
    <w:rsid w:val="00B30A1B"/>
    <w:rsid w:val="00B313C1"/>
    <w:rsid w:val="00B319BC"/>
    <w:rsid w:val="00B31A79"/>
    <w:rsid w:val="00B32151"/>
    <w:rsid w:val="00B3269E"/>
    <w:rsid w:val="00B326E5"/>
    <w:rsid w:val="00B32896"/>
    <w:rsid w:val="00B33CBD"/>
    <w:rsid w:val="00B3429B"/>
    <w:rsid w:val="00B34E41"/>
    <w:rsid w:val="00B3501C"/>
    <w:rsid w:val="00B35290"/>
    <w:rsid w:val="00B35836"/>
    <w:rsid w:val="00B35EC1"/>
    <w:rsid w:val="00B36D12"/>
    <w:rsid w:val="00B36F83"/>
    <w:rsid w:val="00B3704A"/>
    <w:rsid w:val="00B37331"/>
    <w:rsid w:val="00B379D8"/>
    <w:rsid w:val="00B42368"/>
    <w:rsid w:val="00B42419"/>
    <w:rsid w:val="00B42694"/>
    <w:rsid w:val="00B426DD"/>
    <w:rsid w:val="00B42A2B"/>
    <w:rsid w:val="00B42EB9"/>
    <w:rsid w:val="00B43488"/>
    <w:rsid w:val="00B440A8"/>
    <w:rsid w:val="00B4489D"/>
    <w:rsid w:val="00B46F93"/>
    <w:rsid w:val="00B4719B"/>
    <w:rsid w:val="00B47B0D"/>
    <w:rsid w:val="00B47B4C"/>
    <w:rsid w:val="00B50115"/>
    <w:rsid w:val="00B507FC"/>
    <w:rsid w:val="00B50812"/>
    <w:rsid w:val="00B51401"/>
    <w:rsid w:val="00B51542"/>
    <w:rsid w:val="00B518B8"/>
    <w:rsid w:val="00B51A82"/>
    <w:rsid w:val="00B51B03"/>
    <w:rsid w:val="00B51E46"/>
    <w:rsid w:val="00B51F83"/>
    <w:rsid w:val="00B52434"/>
    <w:rsid w:val="00B52871"/>
    <w:rsid w:val="00B52CAA"/>
    <w:rsid w:val="00B5308E"/>
    <w:rsid w:val="00B54092"/>
    <w:rsid w:val="00B54524"/>
    <w:rsid w:val="00B54A3C"/>
    <w:rsid w:val="00B54E0E"/>
    <w:rsid w:val="00B553A1"/>
    <w:rsid w:val="00B5562F"/>
    <w:rsid w:val="00B5571C"/>
    <w:rsid w:val="00B55747"/>
    <w:rsid w:val="00B55767"/>
    <w:rsid w:val="00B566AB"/>
    <w:rsid w:val="00B56F1B"/>
    <w:rsid w:val="00B5735D"/>
    <w:rsid w:val="00B575CC"/>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E1B"/>
    <w:rsid w:val="00B663F7"/>
    <w:rsid w:val="00B664FC"/>
    <w:rsid w:val="00B67FB3"/>
    <w:rsid w:val="00B71040"/>
    <w:rsid w:val="00B712D7"/>
    <w:rsid w:val="00B71D3A"/>
    <w:rsid w:val="00B7246B"/>
    <w:rsid w:val="00B72948"/>
    <w:rsid w:val="00B73609"/>
    <w:rsid w:val="00B73E03"/>
    <w:rsid w:val="00B73EDC"/>
    <w:rsid w:val="00B74F38"/>
    <w:rsid w:val="00B757F6"/>
    <w:rsid w:val="00B759A6"/>
    <w:rsid w:val="00B7676D"/>
    <w:rsid w:val="00B7682C"/>
    <w:rsid w:val="00B76F97"/>
    <w:rsid w:val="00B77716"/>
    <w:rsid w:val="00B80259"/>
    <w:rsid w:val="00B80878"/>
    <w:rsid w:val="00B808C6"/>
    <w:rsid w:val="00B80F90"/>
    <w:rsid w:val="00B81934"/>
    <w:rsid w:val="00B82065"/>
    <w:rsid w:val="00B8225E"/>
    <w:rsid w:val="00B82CA1"/>
    <w:rsid w:val="00B83AEF"/>
    <w:rsid w:val="00B83D4C"/>
    <w:rsid w:val="00B8423E"/>
    <w:rsid w:val="00B842FB"/>
    <w:rsid w:val="00B8446C"/>
    <w:rsid w:val="00B8459F"/>
    <w:rsid w:val="00B84A94"/>
    <w:rsid w:val="00B85EF6"/>
    <w:rsid w:val="00B85F5D"/>
    <w:rsid w:val="00B863CD"/>
    <w:rsid w:val="00B86A76"/>
    <w:rsid w:val="00B877CD"/>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61DB"/>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13EE"/>
    <w:rsid w:val="00BB145D"/>
    <w:rsid w:val="00BB192B"/>
    <w:rsid w:val="00BB20B4"/>
    <w:rsid w:val="00BB2B52"/>
    <w:rsid w:val="00BB2F88"/>
    <w:rsid w:val="00BB30C5"/>
    <w:rsid w:val="00BB3C0C"/>
    <w:rsid w:val="00BB3DBB"/>
    <w:rsid w:val="00BB4110"/>
    <w:rsid w:val="00BB4467"/>
    <w:rsid w:val="00BB47AD"/>
    <w:rsid w:val="00BB4A90"/>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4199"/>
    <w:rsid w:val="00BC4AC9"/>
    <w:rsid w:val="00BC4E55"/>
    <w:rsid w:val="00BC4F97"/>
    <w:rsid w:val="00BC51CA"/>
    <w:rsid w:val="00BC6CA4"/>
    <w:rsid w:val="00BD03E6"/>
    <w:rsid w:val="00BD1B91"/>
    <w:rsid w:val="00BD1F80"/>
    <w:rsid w:val="00BD22D2"/>
    <w:rsid w:val="00BD23CE"/>
    <w:rsid w:val="00BD2A6B"/>
    <w:rsid w:val="00BD2DA2"/>
    <w:rsid w:val="00BD3398"/>
    <w:rsid w:val="00BD3ABD"/>
    <w:rsid w:val="00BD3DE1"/>
    <w:rsid w:val="00BD4824"/>
    <w:rsid w:val="00BD4E78"/>
    <w:rsid w:val="00BD53B9"/>
    <w:rsid w:val="00BD5AD7"/>
    <w:rsid w:val="00BD6500"/>
    <w:rsid w:val="00BD6750"/>
    <w:rsid w:val="00BD699E"/>
    <w:rsid w:val="00BD6B5E"/>
    <w:rsid w:val="00BD6E13"/>
    <w:rsid w:val="00BD6F62"/>
    <w:rsid w:val="00BD78A8"/>
    <w:rsid w:val="00BD791E"/>
    <w:rsid w:val="00BD7D5E"/>
    <w:rsid w:val="00BE0579"/>
    <w:rsid w:val="00BE2623"/>
    <w:rsid w:val="00BE2867"/>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854"/>
    <w:rsid w:val="00C002BC"/>
    <w:rsid w:val="00C005F1"/>
    <w:rsid w:val="00C0086D"/>
    <w:rsid w:val="00C00C4E"/>
    <w:rsid w:val="00C01A99"/>
    <w:rsid w:val="00C02377"/>
    <w:rsid w:val="00C02444"/>
    <w:rsid w:val="00C03504"/>
    <w:rsid w:val="00C03E35"/>
    <w:rsid w:val="00C054AE"/>
    <w:rsid w:val="00C057E1"/>
    <w:rsid w:val="00C05B13"/>
    <w:rsid w:val="00C06063"/>
    <w:rsid w:val="00C06A37"/>
    <w:rsid w:val="00C075E5"/>
    <w:rsid w:val="00C07F01"/>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6E4D"/>
    <w:rsid w:val="00C179AB"/>
    <w:rsid w:val="00C17D43"/>
    <w:rsid w:val="00C21198"/>
    <w:rsid w:val="00C2153C"/>
    <w:rsid w:val="00C219E5"/>
    <w:rsid w:val="00C21BF9"/>
    <w:rsid w:val="00C2221B"/>
    <w:rsid w:val="00C22EF4"/>
    <w:rsid w:val="00C230C6"/>
    <w:rsid w:val="00C23328"/>
    <w:rsid w:val="00C2539F"/>
    <w:rsid w:val="00C25727"/>
    <w:rsid w:val="00C25E66"/>
    <w:rsid w:val="00C25F18"/>
    <w:rsid w:val="00C26B3B"/>
    <w:rsid w:val="00C26E91"/>
    <w:rsid w:val="00C275CC"/>
    <w:rsid w:val="00C276C6"/>
    <w:rsid w:val="00C27DC6"/>
    <w:rsid w:val="00C30821"/>
    <w:rsid w:val="00C31179"/>
    <w:rsid w:val="00C31D72"/>
    <w:rsid w:val="00C330F1"/>
    <w:rsid w:val="00C333C0"/>
    <w:rsid w:val="00C3349C"/>
    <w:rsid w:val="00C33729"/>
    <w:rsid w:val="00C33E0E"/>
    <w:rsid w:val="00C33F66"/>
    <w:rsid w:val="00C33F6C"/>
    <w:rsid w:val="00C342AD"/>
    <w:rsid w:val="00C3555A"/>
    <w:rsid w:val="00C359F8"/>
    <w:rsid w:val="00C370FB"/>
    <w:rsid w:val="00C371D2"/>
    <w:rsid w:val="00C37480"/>
    <w:rsid w:val="00C375D6"/>
    <w:rsid w:val="00C37CD2"/>
    <w:rsid w:val="00C41EBF"/>
    <w:rsid w:val="00C42414"/>
    <w:rsid w:val="00C438C1"/>
    <w:rsid w:val="00C444D0"/>
    <w:rsid w:val="00C44D68"/>
    <w:rsid w:val="00C44FF3"/>
    <w:rsid w:val="00C45983"/>
    <w:rsid w:val="00C45A70"/>
    <w:rsid w:val="00C46B4D"/>
    <w:rsid w:val="00C47165"/>
    <w:rsid w:val="00C47FB1"/>
    <w:rsid w:val="00C5033F"/>
    <w:rsid w:val="00C50585"/>
    <w:rsid w:val="00C50DB1"/>
    <w:rsid w:val="00C52924"/>
    <w:rsid w:val="00C52ED1"/>
    <w:rsid w:val="00C52FF2"/>
    <w:rsid w:val="00C535AE"/>
    <w:rsid w:val="00C54B94"/>
    <w:rsid w:val="00C55284"/>
    <w:rsid w:val="00C55523"/>
    <w:rsid w:val="00C559A6"/>
    <w:rsid w:val="00C55A94"/>
    <w:rsid w:val="00C56426"/>
    <w:rsid w:val="00C60D76"/>
    <w:rsid w:val="00C61555"/>
    <w:rsid w:val="00C6174E"/>
    <w:rsid w:val="00C61846"/>
    <w:rsid w:val="00C622A9"/>
    <w:rsid w:val="00C63145"/>
    <w:rsid w:val="00C63566"/>
    <w:rsid w:val="00C643AB"/>
    <w:rsid w:val="00C65181"/>
    <w:rsid w:val="00C65594"/>
    <w:rsid w:val="00C65A81"/>
    <w:rsid w:val="00C670BE"/>
    <w:rsid w:val="00C67418"/>
    <w:rsid w:val="00C71FA4"/>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560"/>
    <w:rsid w:val="00C857A5"/>
    <w:rsid w:val="00C859EE"/>
    <w:rsid w:val="00C8623B"/>
    <w:rsid w:val="00C862D3"/>
    <w:rsid w:val="00C87261"/>
    <w:rsid w:val="00C8744B"/>
    <w:rsid w:val="00C9049A"/>
    <w:rsid w:val="00C904B4"/>
    <w:rsid w:val="00C90B87"/>
    <w:rsid w:val="00C91602"/>
    <w:rsid w:val="00C928DF"/>
    <w:rsid w:val="00C92C04"/>
    <w:rsid w:val="00C92E43"/>
    <w:rsid w:val="00C932B4"/>
    <w:rsid w:val="00C933E6"/>
    <w:rsid w:val="00C93412"/>
    <w:rsid w:val="00C93549"/>
    <w:rsid w:val="00C93BB1"/>
    <w:rsid w:val="00C93DA2"/>
    <w:rsid w:val="00C95371"/>
    <w:rsid w:val="00C95797"/>
    <w:rsid w:val="00C962BA"/>
    <w:rsid w:val="00C964E1"/>
    <w:rsid w:val="00C9652B"/>
    <w:rsid w:val="00C96695"/>
    <w:rsid w:val="00C96B43"/>
    <w:rsid w:val="00CA01F2"/>
    <w:rsid w:val="00CA050F"/>
    <w:rsid w:val="00CA20D3"/>
    <w:rsid w:val="00CA236F"/>
    <w:rsid w:val="00CA2420"/>
    <w:rsid w:val="00CA28D5"/>
    <w:rsid w:val="00CA2978"/>
    <w:rsid w:val="00CA297B"/>
    <w:rsid w:val="00CA2F98"/>
    <w:rsid w:val="00CA35D8"/>
    <w:rsid w:val="00CA36D0"/>
    <w:rsid w:val="00CA43B9"/>
    <w:rsid w:val="00CA44DF"/>
    <w:rsid w:val="00CA4548"/>
    <w:rsid w:val="00CA4D58"/>
    <w:rsid w:val="00CA50B7"/>
    <w:rsid w:val="00CA556B"/>
    <w:rsid w:val="00CA570D"/>
    <w:rsid w:val="00CA5C91"/>
    <w:rsid w:val="00CA5FFD"/>
    <w:rsid w:val="00CA6D6A"/>
    <w:rsid w:val="00CA70C9"/>
    <w:rsid w:val="00CA72EF"/>
    <w:rsid w:val="00CA7D43"/>
    <w:rsid w:val="00CB0276"/>
    <w:rsid w:val="00CB0504"/>
    <w:rsid w:val="00CB095F"/>
    <w:rsid w:val="00CB0C9A"/>
    <w:rsid w:val="00CB0CCC"/>
    <w:rsid w:val="00CB1674"/>
    <w:rsid w:val="00CB1CF6"/>
    <w:rsid w:val="00CB227A"/>
    <w:rsid w:val="00CB389F"/>
    <w:rsid w:val="00CB39F4"/>
    <w:rsid w:val="00CB4954"/>
    <w:rsid w:val="00CB5A7C"/>
    <w:rsid w:val="00CB62C1"/>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599C"/>
    <w:rsid w:val="00CC7091"/>
    <w:rsid w:val="00CC7AEB"/>
    <w:rsid w:val="00CC7DAD"/>
    <w:rsid w:val="00CD05D2"/>
    <w:rsid w:val="00CD093D"/>
    <w:rsid w:val="00CD0D67"/>
    <w:rsid w:val="00CD174E"/>
    <w:rsid w:val="00CD1B2B"/>
    <w:rsid w:val="00CD1CF5"/>
    <w:rsid w:val="00CD26E8"/>
    <w:rsid w:val="00CD2853"/>
    <w:rsid w:val="00CD2B41"/>
    <w:rsid w:val="00CD2DCC"/>
    <w:rsid w:val="00CD2E36"/>
    <w:rsid w:val="00CD3D7F"/>
    <w:rsid w:val="00CD458F"/>
    <w:rsid w:val="00CD4624"/>
    <w:rsid w:val="00CD48E8"/>
    <w:rsid w:val="00CD4B72"/>
    <w:rsid w:val="00CD4E31"/>
    <w:rsid w:val="00CD5585"/>
    <w:rsid w:val="00CD5CCA"/>
    <w:rsid w:val="00CD61C6"/>
    <w:rsid w:val="00CD6646"/>
    <w:rsid w:val="00CD718D"/>
    <w:rsid w:val="00CD753E"/>
    <w:rsid w:val="00CE01E5"/>
    <w:rsid w:val="00CE0335"/>
    <w:rsid w:val="00CE083C"/>
    <w:rsid w:val="00CE0927"/>
    <w:rsid w:val="00CE09A3"/>
    <w:rsid w:val="00CE09E9"/>
    <w:rsid w:val="00CE0EBB"/>
    <w:rsid w:val="00CE155E"/>
    <w:rsid w:val="00CE19C4"/>
    <w:rsid w:val="00CE3E2D"/>
    <w:rsid w:val="00CE4329"/>
    <w:rsid w:val="00CE530F"/>
    <w:rsid w:val="00CE58A2"/>
    <w:rsid w:val="00CE6A65"/>
    <w:rsid w:val="00CE6AE3"/>
    <w:rsid w:val="00CE6AE7"/>
    <w:rsid w:val="00CE6FD1"/>
    <w:rsid w:val="00CE7A4F"/>
    <w:rsid w:val="00CE7B9B"/>
    <w:rsid w:val="00CE7D80"/>
    <w:rsid w:val="00CF1075"/>
    <w:rsid w:val="00CF1248"/>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46E"/>
    <w:rsid w:val="00D005C0"/>
    <w:rsid w:val="00D00D9F"/>
    <w:rsid w:val="00D00EB6"/>
    <w:rsid w:val="00D02072"/>
    <w:rsid w:val="00D0255A"/>
    <w:rsid w:val="00D02C0B"/>
    <w:rsid w:val="00D02C9A"/>
    <w:rsid w:val="00D033E5"/>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1196"/>
    <w:rsid w:val="00D116C2"/>
    <w:rsid w:val="00D11765"/>
    <w:rsid w:val="00D11A5A"/>
    <w:rsid w:val="00D124BB"/>
    <w:rsid w:val="00D12541"/>
    <w:rsid w:val="00D141B7"/>
    <w:rsid w:val="00D14855"/>
    <w:rsid w:val="00D14902"/>
    <w:rsid w:val="00D14D00"/>
    <w:rsid w:val="00D15400"/>
    <w:rsid w:val="00D1768A"/>
    <w:rsid w:val="00D177F3"/>
    <w:rsid w:val="00D17BD5"/>
    <w:rsid w:val="00D207F3"/>
    <w:rsid w:val="00D20B50"/>
    <w:rsid w:val="00D20D7E"/>
    <w:rsid w:val="00D20DB1"/>
    <w:rsid w:val="00D20F17"/>
    <w:rsid w:val="00D2139F"/>
    <w:rsid w:val="00D21CE0"/>
    <w:rsid w:val="00D229EE"/>
    <w:rsid w:val="00D232EB"/>
    <w:rsid w:val="00D24191"/>
    <w:rsid w:val="00D24B9A"/>
    <w:rsid w:val="00D24D0D"/>
    <w:rsid w:val="00D25C7D"/>
    <w:rsid w:val="00D26A62"/>
    <w:rsid w:val="00D27362"/>
    <w:rsid w:val="00D27665"/>
    <w:rsid w:val="00D3004D"/>
    <w:rsid w:val="00D31086"/>
    <w:rsid w:val="00D31C65"/>
    <w:rsid w:val="00D33D20"/>
    <w:rsid w:val="00D33E2D"/>
    <w:rsid w:val="00D35A00"/>
    <w:rsid w:val="00D37505"/>
    <w:rsid w:val="00D3791E"/>
    <w:rsid w:val="00D40618"/>
    <w:rsid w:val="00D40C70"/>
    <w:rsid w:val="00D411A8"/>
    <w:rsid w:val="00D41BE8"/>
    <w:rsid w:val="00D42129"/>
    <w:rsid w:val="00D42858"/>
    <w:rsid w:val="00D42AAA"/>
    <w:rsid w:val="00D42F6A"/>
    <w:rsid w:val="00D4313E"/>
    <w:rsid w:val="00D43292"/>
    <w:rsid w:val="00D434E8"/>
    <w:rsid w:val="00D43E37"/>
    <w:rsid w:val="00D44D18"/>
    <w:rsid w:val="00D45129"/>
    <w:rsid w:val="00D456DF"/>
    <w:rsid w:val="00D45875"/>
    <w:rsid w:val="00D45A05"/>
    <w:rsid w:val="00D45B5D"/>
    <w:rsid w:val="00D45C6E"/>
    <w:rsid w:val="00D45FD5"/>
    <w:rsid w:val="00D4766B"/>
    <w:rsid w:val="00D5024C"/>
    <w:rsid w:val="00D50306"/>
    <w:rsid w:val="00D504B3"/>
    <w:rsid w:val="00D504FA"/>
    <w:rsid w:val="00D50759"/>
    <w:rsid w:val="00D50DE6"/>
    <w:rsid w:val="00D520E4"/>
    <w:rsid w:val="00D525E6"/>
    <w:rsid w:val="00D52A8E"/>
    <w:rsid w:val="00D553EE"/>
    <w:rsid w:val="00D55896"/>
    <w:rsid w:val="00D55DF8"/>
    <w:rsid w:val="00D56E27"/>
    <w:rsid w:val="00D57631"/>
    <w:rsid w:val="00D57767"/>
    <w:rsid w:val="00D57D2E"/>
    <w:rsid w:val="00D57DFA"/>
    <w:rsid w:val="00D609EB"/>
    <w:rsid w:val="00D61AF7"/>
    <w:rsid w:val="00D61B3C"/>
    <w:rsid w:val="00D61CAE"/>
    <w:rsid w:val="00D61CD0"/>
    <w:rsid w:val="00D61EFE"/>
    <w:rsid w:val="00D62A55"/>
    <w:rsid w:val="00D62E03"/>
    <w:rsid w:val="00D654AC"/>
    <w:rsid w:val="00D65DF1"/>
    <w:rsid w:val="00D65E10"/>
    <w:rsid w:val="00D65E17"/>
    <w:rsid w:val="00D674BD"/>
    <w:rsid w:val="00D70843"/>
    <w:rsid w:val="00D709BE"/>
    <w:rsid w:val="00D70EE0"/>
    <w:rsid w:val="00D7114E"/>
    <w:rsid w:val="00D713B8"/>
    <w:rsid w:val="00D716B4"/>
    <w:rsid w:val="00D71CD6"/>
    <w:rsid w:val="00D72624"/>
    <w:rsid w:val="00D7343D"/>
    <w:rsid w:val="00D736BF"/>
    <w:rsid w:val="00D73C8F"/>
    <w:rsid w:val="00D740AB"/>
    <w:rsid w:val="00D74885"/>
    <w:rsid w:val="00D74AD9"/>
    <w:rsid w:val="00D75225"/>
    <w:rsid w:val="00D752BE"/>
    <w:rsid w:val="00D759F9"/>
    <w:rsid w:val="00D75EA2"/>
    <w:rsid w:val="00D76750"/>
    <w:rsid w:val="00D76976"/>
    <w:rsid w:val="00D76C59"/>
    <w:rsid w:val="00D76FC9"/>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6DB"/>
    <w:rsid w:val="00D85D59"/>
    <w:rsid w:val="00D86FF5"/>
    <w:rsid w:val="00D871B7"/>
    <w:rsid w:val="00D907EF"/>
    <w:rsid w:val="00D9089A"/>
    <w:rsid w:val="00D908EF"/>
    <w:rsid w:val="00D914EC"/>
    <w:rsid w:val="00D915D7"/>
    <w:rsid w:val="00D915EA"/>
    <w:rsid w:val="00D918BB"/>
    <w:rsid w:val="00D920B0"/>
    <w:rsid w:val="00D9255B"/>
    <w:rsid w:val="00D92E7D"/>
    <w:rsid w:val="00D92F91"/>
    <w:rsid w:val="00D93253"/>
    <w:rsid w:val="00D9388B"/>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2310"/>
    <w:rsid w:val="00DA2808"/>
    <w:rsid w:val="00DA30A4"/>
    <w:rsid w:val="00DA4957"/>
    <w:rsid w:val="00DA6B4A"/>
    <w:rsid w:val="00DA6E5C"/>
    <w:rsid w:val="00DA71D7"/>
    <w:rsid w:val="00DA71E4"/>
    <w:rsid w:val="00DA7D98"/>
    <w:rsid w:val="00DB11EA"/>
    <w:rsid w:val="00DB1929"/>
    <w:rsid w:val="00DB1CC4"/>
    <w:rsid w:val="00DB213E"/>
    <w:rsid w:val="00DB2246"/>
    <w:rsid w:val="00DB229F"/>
    <w:rsid w:val="00DB22E5"/>
    <w:rsid w:val="00DB2F96"/>
    <w:rsid w:val="00DB30B9"/>
    <w:rsid w:val="00DB402B"/>
    <w:rsid w:val="00DB44A0"/>
    <w:rsid w:val="00DB46E9"/>
    <w:rsid w:val="00DB4824"/>
    <w:rsid w:val="00DB4B1F"/>
    <w:rsid w:val="00DB596D"/>
    <w:rsid w:val="00DB6732"/>
    <w:rsid w:val="00DB67A1"/>
    <w:rsid w:val="00DB6D1D"/>
    <w:rsid w:val="00DB6FA4"/>
    <w:rsid w:val="00DB71FF"/>
    <w:rsid w:val="00DB7333"/>
    <w:rsid w:val="00DB767A"/>
    <w:rsid w:val="00DB7C82"/>
    <w:rsid w:val="00DB7D42"/>
    <w:rsid w:val="00DB7E10"/>
    <w:rsid w:val="00DC02ED"/>
    <w:rsid w:val="00DC11B4"/>
    <w:rsid w:val="00DC13A8"/>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ED"/>
    <w:rsid w:val="00DD4D37"/>
    <w:rsid w:val="00DD4F55"/>
    <w:rsid w:val="00DD5024"/>
    <w:rsid w:val="00DD5129"/>
    <w:rsid w:val="00DD51C0"/>
    <w:rsid w:val="00DD55A4"/>
    <w:rsid w:val="00DD64E7"/>
    <w:rsid w:val="00DD6C37"/>
    <w:rsid w:val="00DD7964"/>
    <w:rsid w:val="00DD7F72"/>
    <w:rsid w:val="00DE011E"/>
    <w:rsid w:val="00DE075A"/>
    <w:rsid w:val="00DE08A6"/>
    <w:rsid w:val="00DE0903"/>
    <w:rsid w:val="00DE0E0E"/>
    <w:rsid w:val="00DE18C8"/>
    <w:rsid w:val="00DE1A76"/>
    <w:rsid w:val="00DE1E86"/>
    <w:rsid w:val="00DE259B"/>
    <w:rsid w:val="00DE32EC"/>
    <w:rsid w:val="00DE33B3"/>
    <w:rsid w:val="00DE34B6"/>
    <w:rsid w:val="00DE36FA"/>
    <w:rsid w:val="00DE3AEE"/>
    <w:rsid w:val="00DE3E5A"/>
    <w:rsid w:val="00DE5008"/>
    <w:rsid w:val="00DE58E6"/>
    <w:rsid w:val="00DE6138"/>
    <w:rsid w:val="00DE622B"/>
    <w:rsid w:val="00DE6378"/>
    <w:rsid w:val="00DE6537"/>
    <w:rsid w:val="00DE6576"/>
    <w:rsid w:val="00DE691D"/>
    <w:rsid w:val="00DE72BD"/>
    <w:rsid w:val="00DE7D97"/>
    <w:rsid w:val="00DE7F39"/>
    <w:rsid w:val="00DF1843"/>
    <w:rsid w:val="00DF1E5C"/>
    <w:rsid w:val="00DF22DD"/>
    <w:rsid w:val="00DF2619"/>
    <w:rsid w:val="00DF4108"/>
    <w:rsid w:val="00DF4378"/>
    <w:rsid w:val="00DF4FAE"/>
    <w:rsid w:val="00DF568A"/>
    <w:rsid w:val="00DF58AC"/>
    <w:rsid w:val="00DF5B61"/>
    <w:rsid w:val="00DF6BE6"/>
    <w:rsid w:val="00DF71C5"/>
    <w:rsid w:val="00DF75BF"/>
    <w:rsid w:val="00DF7673"/>
    <w:rsid w:val="00DF7EE6"/>
    <w:rsid w:val="00E0016C"/>
    <w:rsid w:val="00E028B3"/>
    <w:rsid w:val="00E02F8A"/>
    <w:rsid w:val="00E03029"/>
    <w:rsid w:val="00E0379C"/>
    <w:rsid w:val="00E03C92"/>
    <w:rsid w:val="00E03D92"/>
    <w:rsid w:val="00E044FF"/>
    <w:rsid w:val="00E046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6FC8"/>
    <w:rsid w:val="00E1792D"/>
    <w:rsid w:val="00E206DB"/>
    <w:rsid w:val="00E208F6"/>
    <w:rsid w:val="00E20FB0"/>
    <w:rsid w:val="00E21132"/>
    <w:rsid w:val="00E212AE"/>
    <w:rsid w:val="00E212BD"/>
    <w:rsid w:val="00E21410"/>
    <w:rsid w:val="00E22337"/>
    <w:rsid w:val="00E227B0"/>
    <w:rsid w:val="00E22AB6"/>
    <w:rsid w:val="00E23BE1"/>
    <w:rsid w:val="00E23F43"/>
    <w:rsid w:val="00E240D2"/>
    <w:rsid w:val="00E24452"/>
    <w:rsid w:val="00E24503"/>
    <w:rsid w:val="00E24FDB"/>
    <w:rsid w:val="00E254D1"/>
    <w:rsid w:val="00E25DBF"/>
    <w:rsid w:val="00E2681D"/>
    <w:rsid w:val="00E27DBC"/>
    <w:rsid w:val="00E302BE"/>
    <w:rsid w:val="00E304B5"/>
    <w:rsid w:val="00E30504"/>
    <w:rsid w:val="00E30592"/>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AD"/>
    <w:rsid w:val="00E41BBF"/>
    <w:rsid w:val="00E421D7"/>
    <w:rsid w:val="00E42C68"/>
    <w:rsid w:val="00E43518"/>
    <w:rsid w:val="00E43ECC"/>
    <w:rsid w:val="00E44FDD"/>
    <w:rsid w:val="00E4525E"/>
    <w:rsid w:val="00E454F8"/>
    <w:rsid w:val="00E455E7"/>
    <w:rsid w:val="00E45811"/>
    <w:rsid w:val="00E462E5"/>
    <w:rsid w:val="00E46F41"/>
    <w:rsid w:val="00E4780E"/>
    <w:rsid w:val="00E51090"/>
    <w:rsid w:val="00E51485"/>
    <w:rsid w:val="00E51644"/>
    <w:rsid w:val="00E5175D"/>
    <w:rsid w:val="00E51781"/>
    <w:rsid w:val="00E52118"/>
    <w:rsid w:val="00E525FF"/>
    <w:rsid w:val="00E52975"/>
    <w:rsid w:val="00E5347F"/>
    <w:rsid w:val="00E53BBF"/>
    <w:rsid w:val="00E541B9"/>
    <w:rsid w:val="00E5493A"/>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4100"/>
    <w:rsid w:val="00E642CF"/>
    <w:rsid w:val="00E6456C"/>
    <w:rsid w:val="00E64A42"/>
    <w:rsid w:val="00E6515F"/>
    <w:rsid w:val="00E6638D"/>
    <w:rsid w:val="00E66EE8"/>
    <w:rsid w:val="00E676C1"/>
    <w:rsid w:val="00E67867"/>
    <w:rsid w:val="00E70978"/>
    <w:rsid w:val="00E71411"/>
    <w:rsid w:val="00E714EE"/>
    <w:rsid w:val="00E71C8A"/>
    <w:rsid w:val="00E71D4E"/>
    <w:rsid w:val="00E7233B"/>
    <w:rsid w:val="00E72B02"/>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77FD6"/>
    <w:rsid w:val="00E80C32"/>
    <w:rsid w:val="00E816A4"/>
    <w:rsid w:val="00E81767"/>
    <w:rsid w:val="00E8321F"/>
    <w:rsid w:val="00E83B7A"/>
    <w:rsid w:val="00E83D8E"/>
    <w:rsid w:val="00E842A9"/>
    <w:rsid w:val="00E847D7"/>
    <w:rsid w:val="00E848C4"/>
    <w:rsid w:val="00E849E4"/>
    <w:rsid w:val="00E850FE"/>
    <w:rsid w:val="00E851F5"/>
    <w:rsid w:val="00E85450"/>
    <w:rsid w:val="00E855A9"/>
    <w:rsid w:val="00E855BC"/>
    <w:rsid w:val="00E85F31"/>
    <w:rsid w:val="00E8629F"/>
    <w:rsid w:val="00E86557"/>
    <w:rsid w:val="00E86C96"/>
    <w:rsid w:val="00E86D85"/>
    <w:rsid w:val="00E8779C"/>
    <w:rsid w:val="00E87BAC"/>
    <w:rsid w:val="00E87CEB"/>
    <w:rsid w:val="00E87DE0"/>
    <w:rsid w:val="00E90883"/>
    <w:rsid w:val="00E910DB"/>
    <w:rsid w:val="00E912FB"/>
    <w:rsid w:val="00E91847"/>
    <w:rsid w:val="00E91F4E"/>
    <w:rsid w:val="00E92C2B"/>
    <w:rsid w:val="00E92DF5"/>
    <w:rsid w:val="00E92EA8"/>
    <w:rsid w:val="00E93697"/>
    <w:rsid w:val="00E937D7"/>
    <w:rsid w:val="00E95071"/>
    <w:rsid w:val="00E95999"/>
    <w:rsid w:val="00E9668E"/>
    <w:rsid w:val="00E973BB"/>
    <w:rsid w:val="00E97E70"/>
    <w:rsid w:val="00E97EF1"/>
    <w:rsid w:val="00EA003B"/>
    <w:rsid w:val="00EA0A4A"/>
    <w:rsid w:val="00EA11D1"/>
    <w:rsid w:val="00EA120C"/>
    <w:rsid w:val="00EA158B"/>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625"/>
    <w:rsid w:val="00EC213F"/>
    <w:rsid w:val="00EC27FF"/>
    <w:rsid w:val="00EC3268"/>
    <w:rsid w:val="00EC349D"/>
    <w:rsid w:val="00EC355E"/>
    <w:rsid w:val="00EC3604"/>
    <w:rsid w:val="00EC432E"/>
    <w:rsid w:val="00EC4D10"/>
    <w:rsid w:val="00EC4F41"/>
    <w:rsid w:val="00EC4FE4"/>
    <w:rsid w:val="00EC5003"/>
    <w:rsid w:val="00EC585B"/>
    <w:rsid w:val="00EC5D7A"/>
    <w:rsid w:val="00EC64C7"/>
    <w:rsid w:val="00ED030F"/>
    <w:rsid w:val="00ED1F29"/>
    <w:rsid w:val="00ED21BA"/>
    <w:rsid w:val="00ED2E30"/>
    <w:rsid w:val="00ED3173"/>
    <w:rsid w:val="00ED464E"/>
    <w:rsid w:val="00ED4BD1"/>
    <w:rsid w:val="00ED5E86"/>
    <w:rsid w:val="00ED5FF6"/>
    <w:rsid w:val="00ED6D21"/>
    <w:rsid w:val="00ED739E"/>
    <w:rsid w:val="00ED7C4D"/>
    <w:rsid w:val="00EE0292"/>
    <w:rsid w:val="00EE0A65"/>
    <w:rsid w:val="00EE1159"/>
    <w:rsid w:val="00EE12B3"/>
    <w:rsid w:val="00EE2BDD"/>
    <w:rsid w:val="00EE309E"/>
    <w:rsid w:val="00EE30E2"/>
    <w:rsid w:val="00EE31F0"/>
    <w:rsid w:val="00EE412A"/>
    <w:rsid w:val="00EE5127"/>
    <w:rsid w:val="00EE5531"/>
    <w:rsid w:val="00EE55FE"/>
    <w:rsid w:val="00EE56F6"/>
    <w:rsid w:val="00EE5988"/>
    <w:rsid w:val="00EE59F5"/>
    <w:rsid w:val="00EE5DF6"/>
    <w:rsid w:val="00EE7010"/>
    <w:rsid w:val="00EE763E"/>
    <w:rsid w:val="00EE76F4"/>
    <w:rsid w:val="00EE77A5"/>
    <w:rsid w:val="00EE78ED"/>
    <w:rsid w:val="00EF0F41"/>
    <w:rsid w:val="00EF1294"/>
    <w:rsid w:val="00EF2678"/>
    <w:rsid w:val="00EF27B8"/>
    <w:rsid w:val="00EF2946"/>
    <w:rsid w:val="00EF2AD4"/>
    <w:rsid w:val="00EF2BD2"/>
    <w:rsid w:val="00EF3A5D"/>
    <w:rsid w:val="00EF3EE1"/>
    <w:rsid w:val="00EF3FF1"/>
    <w:rsid w:val="00EF448F"/>
    <w:rsid w:val="00EF5242"/>
    <w:rsid w:val="00EF58B8"/>
    <w:rsid w:val="00EF60C6"/>
    <w:rsid w:val="00EF65B3"/>
    <w:rsid w:val="00EF67C3"/>
    <w:rsid w:val="00EF6EA2"/>
    <w:rsid w:val="00EF7A9B"/>
    <w:rsid w:val="00EF7B1C"/>
    <w:rsid w:val="00EF7B20"/>
    <w:rsid w:val="00EF7D73"/>
    <w:rsid w:val="00F0008F"/>
    <w:rsid w:val="00F00419"/>
    <w:rsid w:val="00F00B23"/>
    <w:rsid w:val="00F01CB7"/>
    <w:rsid w:val="00F026DA"/>
    <w:rsid w:val="00F02B54"/>
    <w:rsid w:val="00F02B98"/>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90C"/>
    <w:rsid w:val="00F10DF7"/>
    <w:rsid w:val="00F10E97"/>
    <w:rsid w:val="00F10FE2"/>
    <w:rsid w:val="00F1108A"/>
    <w:rsid w:val="00F12B48"/>
    <w:rsid w:val="00F12D01"/>
    <w:rsid w:val="00F12DE0"/>
    <w:rsid w:val="00F1315F"/>
    <w:rsid w:val="00F13BB0"/>
    <w:rsid w:val="00F1477C"/>
    <w:rsid w:val="00F14793"/>
    <w:rsid w:val="00F14DCA"/>
    <w:rsid w:val="00F156AF"/>
    <w:rsid w:val="00F15871"/>
    <w:rsid w:val="00F15F64"/>
    <w:rsid w:val="00F16F49"/>
    <w:rsid w:val="00F17737"/>
    <w:rsid w:val="00F20154"/>
    <w:rsid w:val="00F215BF"/>
    <w:rsid w:val="00F218F2"/>
    <w:rsid w:val="00F22073"/>
    <w:rsid w:val="00F226FD"/>
    <w:rsid w:val="00F227E4"/>
    <w:rsid w:val="00F22897"/>
    <w:rsid w:val="00F232B0"/>
    <w:rsid w:val="00F238EA"/>
    <w:rsid w:val="00F23AE0"/>
    <w:rsid w:val="00F23B27"/>
    <w:rsid w:val="00F24B62"/>
    <w:rsid w:val="00F25074"/>
    <w:rsid w:val="00F256EA"/>
    <w:rsid w:val="00F27041"/>
    <w:rsid w:val="00F27796"/>
    <w:rsid w:val="00F27B32"/>
    <w:rsid w:val="00F27B35"/>
    <w:rsid w:val="00F27F9C"/>
    <w:rsid w:val="00F30A03"/>
    <w:rsid w:val="00F31793"/>
    <w:rsid w:val="00F3253C"/>
    <w:rsid w:val="00F326BE"/>
    <w:rsid w:val="00F3343D"/>
    <w:rsid w:val="00F3423B"/>
    <w:rsid w:val="00F345DF"/>
    <w:rsid w:val="00F34B5F"/>
    <w:rsid w:val="00F35278"/>
    <w:rsid w:val="00F35650"/>
    <w:rsid w:val="00F35911"/>
    <w:rsid w:val="00F35B54"/>
    <w:rsid w:val="00F36049"/>
    <w:rsid w:val="00F362B2"/>
    <w:rsid w:val="00F3688D"/>
    <w:rsid w:val="00F36961"/>
    <w:rsid w:val="00F36AE7"/>
    <w:rsid w:val="00F36EAB"/>
    <w:rsid w:val="00F36EC6"/>
    <w:rsid w:val="00F37358"/>
    <w:rsid w:val="00F3781A"/>
    <w:rsid w:val="00F37BB9"/>
    <w:rsid w:val="00F37CBA"/>
    <w:rsid w:val="00F4072E"/>
    <w:rsid w:val="00F417F8"/>
    <w:rsid w:val="00F42996"/>
    <w:rsid w:val="00F42BD7"/>
    <w:rsid w:val="00F43627"/>
    <w:rsid w:val="00F43AE4"/>
    <w:rsid w:val="00F43C50"/>
    <w:rsid w:val="00F4521A"/>
    <w:rsid w:val="00F45D78"/>
    <w:rsid w:val="00F45E42"/>
    <w:rsid w:val="00F462A7"/>
    <w:rsid w:val="00F464F4"/>
    <w:rsid w:val="00F465AD"/>
    <w:rsid w:val="00F47598"/>
    <w:rsid w:val="00F47904"/>
    <w:rsid w:val="00F50634"/>
    <w:rsid w:val="00F50643"/>
    <w:rsid w:val="00F5097D"/>
    <w:rsid w:val="00F50C36"/>
    <w:rsid w:val="00F50DCC"/>
    <w:rsid w:val="00F51A5B"/>
    <w:rsid w:val="00F51E4E"/>
    <w:rsid w:val="00F526AF"/>
    <w:rsid w:val="00F5328F"/>
    <w:rsid w:val="00F532A1"/>
    <w:rsid w:val="00F539D6"/>
    <w:rsid w:val="00F53B4F"/>
    <w:rsid w:val="00F54D91"/>
    <w:rsid w:val="00F54E53"/>
    <w:rsid w:val="00F55170"/>
    <w:rsid w:val="00F55571"/>
    <w:rsid w:val="00F56473"/>
    <w:rsid w:val="00F572E1"/>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CD0"/>
    <w:rsid w:val="00F67D0C"/>
    <w:rsid w:val="00F70F25"/>
    <w:rsid w:val="00F711FD"/>
    <w:rsid w:val="00F72A7A"/>
    <w:rsid w:val="00F73E7F"/>
    <w:rsid w:val="00F740E1"/>
    <w:rsid w:val="00F74299"/>
    <w:rsid w:val="00F746F0"/>
    <w:rsid w:val="00F755A5"/>
    <w:rsid w:val="00F75A2B"/>
    <w:rsid w:val="00F75A4F"/>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8BA"/>
    <w:rsid w:val="00F8498B"/>
    <w:rsid w:val="00F84C6D"/>
    <w:rsid w:val="00F84CD5"/>
    <w:rsid w:val="00F84D33"/>
    <w:rsid w:val="00F85726"/>
    <w:rsid w:val="00F86202"/>
    <w:rsid w:val="00F8648E"/>
    <w:rsid w:val="00F86CF8"/>
    <w:rsid w:val="00F87C62"/>
    <w:rsid w:val="00F902C3"/>
    <w:rsid w:val="00F90C5C"/>
    <w:rsid w:val="00F90D35"/>
    <w:rsid w:val="00F917C7"/>
    <w:rsid w:val="00F9263D"/>
    <w:rsid w:val="00F92C85"/>
    <w:rsid w:val="00F94025"/>
    <w:rsid w:val="00F94869"/>
    <w:rsid w:val="00F94E46"/>
    <w:rsid w:val="00F959E8"/>
    <w:rsid w:val="00F95BC3"/>
    <w:rsid w:val="00F95EC0"/>
    <w:rsid w:val="00F96401"/>
    <w:rsid w:val="00F9767B"/>
    <w:rsid w:val="00FA04C8"/>
    <w:rsid w:val="00FA094F"/>
    <w:rsid w:val="00FA149C"/>
    <w:rsid w:val="00FA1AAA"/>
    <w:rsid w:val="00FA1FB1"/>
    <w:rsid w:val="00FA231E"/>
    <w:rsid w:val="00FA24CA"/>
    <w:rsid w:val="00FA2E4F"/>
    <w:rsid w:val="00FA3174"/>
    <w:rsid w:val="00FA3F7D"/>
    <w:rsid w:val="00FA4088"/>
    <w:rsid w:val="00FA412A"/>
    <w:rsid w:val="00FA4A92"/>
    <w:rsid w:val="00FA4CDF"/>
    <w:rsid w:val="00FA52A3"/>
    <w:rsid w:val="00FA56B8"/>
    <w:rsid w:val="00FA5832"/>
    <w:rsid w:val="00FA5AC1"/>
    <w:rsid w:val="00FA5AE6"/>
    <w:rsid w:val="00FA5C95"/>
    <w:rsid w:val="00FA718B"/>
    <w:rsid w:val="00FA7519"/>
    <w:rsid w:val="00FA7E25"/>
    <w:rsid w:val="00FB00A2"/>
    <w:rsid w:val="00FB0ABE"/>
    <w:rsid w:val="00FB1AAE"/>
    <w:rsid w:val="00FB1F97"/>
    <w:rsid w:val="00FB2B57"/>
    <w:rsid w:val="00FB355D"/>
    <w:rsid w:val="00FB3ACD"/>
    <w:rsid w:val="00FB3E77"/>
    <w:rsid w:val="00FB4035"/>
    <w:rsid w:val="00FB413F"/>
    <w:rsid w:val="00FB49E9"/>
    <w:rsid w:val="00FB50BF"/>
    <w:rsid w:val="00FB5DE6"/>
    <w:rsid w:val="00FB5E31"/>
    <w:rsid w:val="00FB5F74"/>
    <w:rsid w:val="00FB6273"/>
    <w:rsid w:val="00FB637D"/>
    <w:rsid w:val="00FB6729"/>
    <w:rsid w:val="00FB6A6B"/>
    <w:rsid w:val="00FB72E6"/>
    <w:rsid w:val="00FB7A36"/>
    <w:rsid w:val="00FB7BF1"/>
    <w:rsid w:val="00FC0046"/>
    <w:rsid w:val="00FC009D"/>
    <w:rsid w:val="00FC051F"/>
    <w:rsid w:val="00FC0584"/>
    <w:rsid w:val="00FC065E"/>
    <w:rsid w:val="00FC1144"/>
    <w:rsid w:val="00FC1445"/>
    <w:rsid w:val="00FC1B45"/>
    <w:rsid w:val="00FC1B7D"/>
    <w:rsid w:val="00FC1D8E"/>
    <w:rsid w:val="00FC2284"/>
    <w:rsid w:val="00FC2E47"/>
    <w:rsid w:val="00FC3754"/>
    <w:rsid w:val="00FC3E7A"/>
    <w:rsid w:val="00FC3EDA"/>
    <w:rsid w:val="00FC3EF3"/>
    <w:rsid w:val="00FC4132"/>
    <w:rsid w:val="00FC46BC"/>
    <w:rsid w:val="00FC4975"/>
    <w:rsid w:val="00FC4997"/>
    <w:rsid w:val="00FC4D37"/>
    <w:rsid w:val="00FC5872"/>
    <w:rsid w:val="00FC5893"/>
    <w:rsid w:val="00FC5ADB"/>
    <w:rsid w:val="00FC5D0E"/>
    <w:rsid w:val="00FC6275"/>
    <w:rsid w:val="00FC6847"/>
    <w:rsid w:val="00FC69F5"/>
    <w:rsid w:val="00FC6AE2"/>
    <w:rsid w:val="00FC6E4F"/>
    <w:rsid w:val="00FC6F0F"/>
    <w:rsid w:val="00FD030E"/>
    <w:rsid w:val="00FD0B18"/>
    <w:rsid w:val="00FD1407"/>
    <w:rsid w:val="00FD2082"/>
    <w:rsid w:val="00FD2517"/>
    <w:rsid w:val="00FD2F78"/>
    <w:rsid w:val="00FD375B"/>
    <w:rsid w:val="00FD3818"/>
    <w:rsid w:val="00FD3915"/>
    <w:rsid w:val="00FD428E"/>
    <w:rsid w:val="00FD49AF"/>
    <w:rsid w:val="00FD4AB4"/>
    <w:rsid w:val="00FD4DF8"/>
    <w:rsid w:val="00FD54CB"/>
    <w:rsid w:val="00FD5D12"/>
    <w:rsid w:val="00FD6178"/>
    <w:rsid w:val="00FD6180"/>
    <w:rsid w:val="00FD70A7"/>
    <w:rsid w:val="00FD76DC"/>
    <w:rsid w:val="00FD7A60"/>
    <w:rsid w:val="00FE0BCC"/>
    <w:rsid w:val="00FE0CA2"/>
    <w:rsid w:val="00FE19DF"/>
    <w:rsid w:val="00FE1F43"/>
    <w:rsid w:val="00FE291E"/>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853">
      <w:bodyDiv w:val="1"/>
      <w:marLeft w:val="0"/>
      <w:marRight w:val="0"/>
      <w:marTop w:val="0"/>
      <w:marBottom w:val="0"/>
      <w:divBdr>
        <w:top w:val="none" w:sz="0" w:space="0" w:color="auto"/>
        <w:left w:val="none" w:sz="0" w:space="0" w:color="auto"/>
        <w:bottom w:val="none" w:sz="0" w:space="0" w:color="auto"/>
        <w:right w:val="none" w:sz="0" w:space="0" w:color="auto"/>
      </w:divBdr>
    </w:div>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25299879">
      <w:bodyDiv w:val="1"/>
      <w:marLeft w:val="0"/>
      <w:marRight w:val="0"/>
      <w:marTop w:val="0"/>
      <w:marBottom w:val="0"/>
      <w:divBdr>
        <w:top w:val="none" w:sz="0" w:space="0" w:color="auto"/>
        <w:left w:val="none" w:sz="0" w:space="0" w:color="auto"/>
        <w:bottom w:val="none" w:sz="0" w:space="0" w:color="auto"/>
        <w:right w:val="none" w:sz="0" w:space="0" w:color="auto"/>
      </w:divBdr>
    </w:div>
    <w:div w:id="350853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96280">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147864649">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190654925">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16165609">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2861974">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65700979">
      <w:bodyDiv w:val="1"/>
      <w:marLeft w:val="0"/>
      <w:marRight w:val="0"/>
      <w:marTop w:val="0"/>
      <w:marBottom w:val="0"/>
      <w:divBdr>
        <w:top w:val="none" w:sz="0" w:space="0" w:color="auto"/>
        <w:left w:val="none" w:sz="0" w:space="0" w:color="auto"/>
        <w:bottom w:val="none" w:sz="0" w:space="0" w:color="auto"/>
        <w:right w:val="none" w:sz="0" w:space="0" w:color="auto"/>
      </w:divBdr>
    </w:div>
    <w:div w:id="271399289">
      <w:bodyDiv w:val="1"/>
      <w:marLeft w:val="0"/>
      <w:marRight w:val="0"/>
      <w:marTop w:val="0"/>
      <w:marBottom w:val="0"/>
      <w:divBdr>
        <w:top w:val="none" w:sz="0" w:space="0" w:color="auto"/>
        <w:left w:val="none" w:sz="0" w:space="0" w:color="auto"/>
        <w:bottom w:val="none" w:sz="0" w:space="0" w:color="auto"/>
        <w:right w:val="none" w:sz="0" w:space="0" w:color="auto"/>
      </w:divBdr>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11835284">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17615718">
      <w:bodyDiv w:val="1"/>
      <w:marLeft w:val="0"/>
      <w:marRight w:val="0"/>
      <w:marTop w:val="0"/>
      <w:marBottom w:val="0"/>
      <w:divBdr>
        <w:top w:val="none" w:sz="0" w:space="0" w:color="auto"/>
        <w:left w:val="none" w:sz="0" w:space="0" w:color="auto"/>
        <w:bottom w:val="none" w:sz="0" w:space="0" w:color="auto"/>
        <w:right w:val="none" w:sz="0" w:space="0" w:color="auto"/>
      </w:divBdr>
    </w:div>
    <w:div w:id="334311815">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406010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79401757">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0520967">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23889370">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79077882">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502547157">
      <w:bodyDiv w:val="1"/>
      <w:marLeft w:val="0"/>
      <w:marRight w:val="0"/>
      <w:marTop w:val="0"/>
      <w:marBottom w:val="0"/>
      <w:divBdr>
        <w:top w:val="none" w:sz="0" w:space="0" w:color="auto"/>
        <w:left w:val="none" w:sz="0" w:space="0" w:color="auto"/>
        <w:bottom w:val="none" w:sz="0" w:space="0" w:color="auto"/>
        <w:right w:val="none" w:sz="0" w:space="0" w:color="auto"/>
      </w:divBdr>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3833303">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6136061">
      <w:bodyDiv w:val="1"/>
      <w:marLeft w:val="0"/>
      <w:marRight w:val="0"/>
      <w:marTop w:val="0"/>
      <w:marBottom w:val="0"/>
      <w:divBdr>
        <w:top w:val="none" w:sz="0" w:space="0" w:color="auto"/>
        <w:left w:val="none" w:sz="0" w:space="0" w:color="auto"/>
        <w:bottom w:val="none" w:sz="0" w:space="0" w:color="auto"/>
        <w:right w:val="none" w:sz="0" w:space="0" w:color="auto"/>
      </w:divBdr>
    </w:div>
    <w:div w:id="597908007">
      <w:bodyDiv w:val="1"/>
      <w:marLeft w:val="0"/>
      <w:marRight w:val="0"/>
      <w:marTop w:val="0"/>
      <w:marBottom w:val="0"/>
      <w:divBdr>
        <w:top w:val="none" w:sz="0" w:space="0" w:color="auto"/>
        <w:left w:val="none" w:sz="0" w:space="0" w:color="auto"/>
        <w:bottom w:val="none" w:sz="0" w:space="0" w:color="auto"/>
        <w:right w:val="none" w:sz="0" w:space="0" w:color="auto"/>
      </w:divBdr>
    </w:div>
    <w:div w:id="59948440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06176764">
      <w:bodyDiv w:val="1"/>
      <w:marLeft w:val="0"/>
      <w:marRight w:val="0"/>
      <w:marTop w:val="0"/>
      <w:marBottom w:val="0"/>
      <w:divBdr>
        <w:top w:val="none" w:sz="0" w:space="0" w:color="auto"/>
        <w:left w:val="none" w:sz="0" w:space="0" w:color="auto"/>
        <w:bottom w:val="none" w:sz="0" w:space="0" w:color="auto"/>
        <w:right w:val="none" w:sz="0" w:space="0" w:color="auto"/>
      </w:divBdr>
    </w:div>
    <w:div w:id="724262191">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6979989">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61147080">
      <w:bodyDiv w:val="1"/>
      <w:marLeft w:val="0"/>
      <w:marRight w:val="0"/>
      <w:marTop w:val="0"/>
      <w:marBottom w:val="0"/>
      <w:divBdr>
        <w:top w:val="none" w:sz="0" w:space="0" w:color="auto"/>
        <w:left w:val="none" w:sz="0" w:space="0" w:color="auto"/>
        <w:bottom w:val="none" w:sz="0" w:space="0" w:color="auto"/>
        <w:right w:val="none" w:sz="0" w:space="0" w:color="auto"/>
      </w:divBdr>
    </w:div>
    <w:div w:id="762381895">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2826815">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73811546">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1694599">
      <w:bodyDiv w:val="1"/>
      <w:marLeft w:val="0"/>
      <w:marRight w:val="0"/>
      <w:marTop w:val="0"/>
      <w:marBottom w:val="0"/>
      <w:divBdr>
        <w:top w:val="none" w:sz="0" w:space="0" w:color="auto"/>
        <w:left w:val="none" w:sz="0" w:space="0" w:color="auto"/>
        <w:bottom w:val="none" w:sz="0" w:space="0" w:color="auto"/>
        <w:right w:val="none" w:sz="0" w:space="0" w:color="auto"/>
      </w:divBdr>
    </w:div>
    <w:div w:id="891842834">
      <w:bodyDiv w:val="1"/>
      <w:marLeft w:val="0"/>
      <w:marRight w:val="0"/>
      <w:marTop w:val="0"/>
      <w:marBottom w:val="0"/>
      <w:divBdr>
        <w:top w:val="none" w:sz="0" w:space="0" w:color="auto"/>
        <w:left w:val="none" w:sz="0" w:space="0" w:color="auto"/>
        <w:bottom w:val="none" w:sz="0" w:space="0" w:color="auto"/>
        <w:right w:val="none" w:sz="0" w:space="0" w:color="auto"/>
      </w:divBdr>
    </w:div>
    <w:div w:id="901867633">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19754095">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60573562">
      <w:bodyDiv w:val="1"/>
      <w:marLeft w:val="0"/>
      <w:marRight w:val="0"/>
      <w:marTop w:val="0"/>
      <w:marBottom w:val="0"/>
      <w:divBdr>
        <w:top w:val="none" w:sz="0" w:space="0" w:color="auto"/>
        <w:left w:val="none" w:sz="0" w:space="0" w:color="auto"/>
        <w:bottom w:val="none" w:sz="0" w:space="0" w:color="auto"/>
        <w:right w:val="none" w:sz="0" w:space="0" w:color="auto"/>
      </w:divBdr>
    </w:div>
    <w:div w:id="96747423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1078390">
      <w:bodyDiv w:val="1"/>
      <w:marLeft w:val="0"/>
      <w:marRight w:val="0"/>
      <w:marTop w:val="0"/>
      <w:marBottom w:val="0"/>
      <w:divBdr>
        <w:top w:val="none" w:sz="0" w:space="0" w:color="auto"/>
        <w:left w:val="none" w:sz="0" w:space="0" w:color="auto"/>
        <w:bottom w:val="none" w:sz="0" w:space="0" w:color="auto"/>
        <w:right w:val="none" w:sz="0" w:space="0" w:color="auto"/>
      </w:divBdr>
    </w:div>
    <w:div w:id="994649002">
      <w:bodyDiv w:val="1"/>
      <w:marLeft w:val="0"/>
      <w:marRight w:val="0"/>
      <w:marTop w:val="0"/>
      <w:marBottom w:val="0"/>
      <w:divBdr>
        <w:top w:val="none" w:sz="0" w:space="0" w:color="auto"/>
        <w:left w:val="none" w:sz="0" w:space="0" w:color="auto"/>
        <w:bottom w:val="none" w:sz="0" w:space="0" w:color="auto"/>
        <w:right w:val="none" w:sz="0" w:space="0" w:color="auto"/>
      </w:divBdr>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64720154">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4450869">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101880603">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153408">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30436919">
      <w:bodyDiv w:val="1"/>
      <w:marLeft w:val="0"/>
      <w:marRight w:val="0"/>
      <w:marTop w:val="0"/>
      <w:marBottom w:val="0"/>
      <w:divBdr>
        <w:top w:val="none" w:sz="0" w:space="0" w:color="auto"/>
        <w:left w:val="none" w:sz="0" w:space="0" w:color="auto"/>
        <w:bottom w:val="none" w:sz="0" w:space="0" w:color="auto"/>
        <w:right w:val="none" w:sz="0" w:space="0" w:color="auto"/>
      </w:divBdr>
    </w:div>
    <w:div w:id="1144396133">
      <w:bodyDiv w:val="1"/>
      <w:marLeft w:val="0"/>
      <w:marRight w:val="0"/>
      <w:marTop w:val="0"/>
      <w:marBottom w:val="0"/>
      <w:divBdr>
        <w:top w:val="none" w:sz="0" w:space="0" w:color="auto"/>
        <w:left w:val="none" w:sz="0" w:space="0" w:color="auto"/>
        <w:bottom w:val="none" w:sz="0" w:space="0" w:color="auto"/>
        <w:right w:val="none" w:sz="0" w:space="0" w:color="auto"/>
      </w:divBdr>
    </w:div>
    <w:div w:id="1154680727">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189443792">
      <w:bodyDiv w:val="1"/>
      <w:marLeft w:val="0"/>
      <w:marRight w:val="0"/>
      <w:marTop w:val="0"/>
      <w:marBottom w:val="0"/>
      <w:divBdr>
        <w:top w:val="none" w:sz="0" w:space="0" w:color="auto"/>
        <w:left w:val="none" w:sz="0" w:space="0" w:color="auto"/>
        <w:bottom w:val="none" w:sz="0" w:space="0" w:color="auto"/>
        <w:right w:val="none" w:sz="0" w:space="0" w:color="auto"/>
      </w:divBdr>
    </w:div>
    <w:div w:id="119238089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76254631">
      <w:bodyDiv w:val="1"/>
      <w:marLeft w:val="0"/>
      <w:marRight w:val="0"/>
      <w:marTop w:val="0"/>
      <w:marBottom w:val="0"/>
      <w:divBdr>
        <w:top w:val="none" w:sz="0" w:space="0" w:color="auto"/>
        <w:left w:val="none" w:sz="0" w:space="0" w:color="auto"/>
        <w:bottom w:val="none" w:sz="0" w:space="0" w:color="auto"/>
        <w:right w:val="none" w:sz="0" w:space="0" w:color="auto"/>
      </w:divBdr>
    </w:div>
    <w:div w:id="128484559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4736338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05761551">
      <w:bodyDiv w:val="1"/>
      <w:marLeft w:val="0"/>
      <w:marRight w:val="0"/>
      <w:marTop w:val="0"/>
      <w:marBottom w:val="0"/>
      <w:divBdr>
        <w:top w:val="none" w:sz="0" w:space="0" w:color="auto"/>
        <w:left w:val="none" w:sz="0" w:space="0" w:color="auto"/>
        <w:bottom w:val="none" w:sz="0" w:space="0" w:color="auto"/>
        <w:right w:val="none" w:sz="0" w:space="0" w:color="auto"/>
      </w:divBdr>
    </w:div>
    <w:div w:id="1407219584">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7336214">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5736771">
      <w:bodyDiv w:val="1"/>
      <w:marLeft w:val="0"/>
      <w:marRight w:val="0"/>
      <w:marTop w:val="0"/>
      <w:marBottom w:val="0"/>
      <w:divBdr>
        <w:top w:val="none" w:sz="0" w:space="0" w:color="auto"/>
        <w:left w:val="none" w:sz="0" w:space="0" w:color="auto"/>
        <w:bottom w:val="none" w:sz="0" w:space="0" w:color="auto"/>
        <w:right w:val="none" w:sz="0" w:space="0" w:color="auto"/>
      </w:divBdr>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4957159">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36231119">
      <w:bodyDiv w:val="1"/>
      <w:marLeft w:val="0"/>
      <w:marRight w:val="0"/>
      <w:marTop w:val="0"/>
      <w:marBottom w:val="0"/>
      <w:divBdr>
        <w:top w:val="none" w:sz="0" w:space="0" w:color="auto"/>
        <w:left w:val="none" w:sz="0" w:space="0" w:color="auto"/>
        <w:bottom w:val="none" w:sz="0" w:space="0" w:color="auto"/>
        <w:right w:val="none" w:sz="0" w:space="0" w:color="auto"/>
      </w:divBdr>
    </w:div>
    <w:div w:id="1540161874">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70918449">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6115785">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30668371">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01511863">
      <w:bodyDiv w:val="1"/>
      <w:marLeft w:val="0"/>
      <w:marRight w:val="0"/>
      <w:marTop w:val="0"/>
      <w:marBottom w:val="0"/>
      <w:divBdr>
        <w:top w:val="none" w:sz="0" w:space="0" w:color="auto"/>
        <w:left w:val="none" w:sz="0" w:space="0" w:color="auto"/>
        <w:bottom w:val="none" w:sz="0" w:space="0" w:color="auto"/>
        <w:right w:val="none" w:sz="0" w:space="0" w:color="auto"/>
      </w:divBdr>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50272789">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66532058">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796751923">
      <w:bodyDiv w:val="1"/>
      <w:marLeft w:val="0"/>
      <w:marRight w:val="0"/>
      <w:marTop w:val="0"/>
      <w:marBottom w:val="0"/>
      <w:divBdr>
        <w:top w:val="none" w:sz="0" w:space="0" w:color="auto"/>
        <w:left w:val="none" w:sz="0" w:space="0" w:color="auto"/>
        <w:bottom w:val="none" w:sz="0" w:space="0" w:color="auto"/>
        <w:right w:val="none" w:sz="0" w:space="0" w:color="auto"/>
      </w:divBdr>
    </w:div>
    <w:div w:id="1799109373">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0707696">
      <w:bodyDiv w:val="1"/>
      <w:marLeft w:val="0"/>
      <w:marRight w:val="0"/>
      <w:marTop w:val="0"/>
      <w:marBottom w:val="0"/>
      <w:divBdr>
        <w:top w:val="none" w:sz="0" w:space="0" w:color="auto"/>
        <w:left w:val="none" w:sz="0" w:space="0" w:color="auto"/>
        <w:bottom w:val="none" w:sz="0" w:space="0" w:color="auto"/>
        <w:right w:val="none" w:sz="0" w:space="0" w:color="auto"/>
      </w:divBdr>
    </w:div>
    <w:div w:id="1838616159">
      <w:bodyDiv w:val="1"/>
      <w:marLeft w:val="0"/>
      <w:marRight w:val="0"/>
      <w:marTop w:val="0"/>
      <w:marBottom w:val="0"/>
      <w:divBdr>
        <w:top w:val="none" w:sz="0" w:space="0" w:color="auto"/>
        <w:left w:val="none" w:sz="0" w:space="0" w:color="auto"/>
        <w:bottom w:val="none" w:sz="0" w:space="0" w:color="auto"/>
        <w:right w:val="none" w:sz="0" w:space="0" w:color="auto"/>
      </w:divBdr>
    </w:div>
    <w:div w:id="1849558484">
      <w:bodyDiv w:val="1"/>
      <w:marLeft w:val="0"/>
      <w:marRight w:val="0"/>
      <w:marTop w:val="0"/>
      <w:marBottom w:val="0"/>
      <w:divBdr>
        <w:top w:val="none" w:sz="0" w:space="0" w:color="auto"/>
        <w:left w:val="none" w:sz="0" w:space="0" w:color="auto"/>
        <w:bottom w:val="none" w:sz="0" w:space="0" w:color="auto"/>
        <w:right w:val="none" w:sz="0" w:space="0" w:color="auto"/>
      </w:divBdr>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64898908">
      <w:bodyDiv w:val="1"/>
      <w:marLeft w:val="0"/>
      <w:marRight w:val="0"/>
      <w:marTop w:val="0"/>
      <w:marBottom w:val="0"/>
      <w:divBdr>
        <w:top w:val="none" w:sz="0" w:space="0" w:color="auto"/>
        <w:left w:val="none" w:sz="0" w:space="0" w:color="auto"/>
        <w:bottom w:val="none" w:sz="0" w:space="0" w:color="auto"/>
        <w:right w:val="none" w:sz="0" w:space="0" w:color="auto"/>
      </w:divBdr>
    </w:div>
    <w:div w:id="1870991222">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898935744">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44649776">
      <w:bodyDiv w:val="1"/>
      <w:marLeft w:val="0"/>
      <w:marRight w:val="0"/>
      <w:marTop w:val="0"/>
      <w:marBottom w:val="0"/>
      <w:divBdr>
        <w:top w:val="none" w:sz="0" w:space="0" w:color="auto"/>
        <w:left w:val="none" w:sz="0" w:space="0" w:color="auto"/>
        <w:bottom w:val="none" w:sz="0" w:space="0" w:color="auto"/>
        <w:right w:val="none" w:sz="0" w:space="0" w:color="auto"/>
      </w:divBdr>
    </w:div>
    <w:div w:id="1948074433">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65236708">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081735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20348797">
      <w:bodyDiv w:val="1"/>
      <w:marLeft w:val="0"/>
      <w:marRight w:val="0"/>
      <w:marTop w:val="0"/>
      <w:marBottom w:val="0"/>
      <w:divBdr>
        <w:top w:val="none" w:sz="0" w:space="0" w:color="auto"/>
        <w:left w:val="none" w:sz="0" w:space="0" w:color="auto"/>
        <w:bottom w:val="none" w:sz="0" w:space="0" w:color="auto"/>
        <w:right w:val="none" w:sz="0" w:space="0" w:color="auto"/>
      </w:divBdr>
    </w:div>
    <w:div w:id="2026247551">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562210">
      <w:bodyDiv w:val="1"/>
      <w:marLeft w:val="0"/>
      <w:marRight w:val="0"/>
      <w:marTop w:val="0"/>
      <w:marBottom w:val="0"/>
      <w:divBdr>
        <w:top w:val="none" w:sz="0" w:space="0" w:color="auto"/>
        <w:left w:val="none" w:sz="0" w:space="0" w:color="auto"/>
        <w:bottom w:val="none" w:sz="0" w:space="0" w:color="auto"/>
        <w:right w:val="none" w:sz="0" w:space="0" w:color="auto"/>
      </w:divBdr>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11768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5B325-D50F-4E32-B20D-AB2C9B8C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9991</Words>
  <Characters>56955</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2024-04-05T18:11:00Z</dcterms:created>
  <dcterms:modified xsi:type="dcterms:W3CDTF">2024-04-05T19:24:00Z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2024-04-05T18:12:05Z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bcb2a9aa-a2fd-42d9-ba39-7d995a98c10a</vt:lpwstr>
  </property>
  <property fmtid="{D5CDD505-2E9C-101B-9397-08002B2CF9AE}" pid="8" name="MSIP_Label_83bcef13-7cac-433f-ba1d-47a323951816_ContentBits">
    <vt:lpwstr>0</vt:lpwstr>
  </property>
</Properties>
</file>